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4F" w:rsidRPr="00DC3B86" w:rsidRDefault="000E6D4F" w:rsidP="00483769">
      <w:pPr>
        <w:shd w:val="clear" w:color="auto" w:fill="FFFFFF"/>
        <w:spacing w:after="0" w:line="240" w:lineRule="auto"/>
        <w:jc w:val="center"/>
        <w:rPr>
          <w:rFonts w:ascii="Times New Roman" w:hAnsi="Times New Roman" w:cs="Times New Roman"/>
          <w:b/>
          <w:sz w:val="24"/>
          <w:szCs w:val="24"/>
        </w:rPr>
      </w:pPr>
      <w:r w:rsidRPr="00DC3B86">
        <w:rPr>
          <w:rFonts w:ascii="Times New Roman" w:hAnsi="Times New Roman" w:cs="Times New Roman"/>
          <w:b/>
          <w:sz w:val="24"/>
          <w:szCs w:val="24"/>
        </w:rPr>
        <w:t>НАЦИОНАЛЬНЫЙ СТАНДАРТ РЕСПУБЛИКИ КАЗАХСТАН</w:t>
      </w:r>
    </w:p>
    <w:p w:rsidR="00226154" w:rsidRPr="00DC3B86" w:rsidRDefault="000E6D4F" w:rsidP="003F09CF">
      <w:pPr>
        <w:shd w:val="clear" w:color="auto" w:fill="FFFFFF"/>
        <w:spacing w:after="0" w:line="240" w:lineRule="auto"/>
        <w:jc w:val="center"/>
        <w:rPr>
          <w:rFonts w:ascii="Times New Roman" w:hAnsi="Times New Roman" w:cs="Times New Roman"/>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0103207D" wp14:editId="70020A2A">
                <wp:simplePos x="0" y="0"/>
                <wp:positionH relativeFrom="column">
                  <wp:posOffset>6350</wp:posOffset>
                </wp:positionH>
                <wp:positionV relativeFrom="paragraph">
                  <wp:posOffset>71755</wp:posOffset>
                </wp:positionV>
                <wp:extent cx="5915660" cy="0"/>
                <wp:effectExtent l="12065" t="10160" r="6350"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DACDFBF" id="Прямая соединительная линия 5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5.65pt" to="46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"/>
            </w:pict>
          </mc:Fallback>
        </mc:AlternateContent>
      </w:r>
    </w:p>
    <w:p w:rsidR="00944087" w:rsidRPr="00944087" w:rsidRDefault="00944087" w:rsidP="00944087">
      <w:pPr>
        <w:spacing w:after="0" w:line="240" w:lineRule="auto"/>
        <w:jc w:val="center"/>
        <w:rPr>
          <w:rFonts w:ascii="Times New Roman" w:hAnsi="Times New Roman" w:cs="Times New Roman"/>
          <w:b/>
          <w:sz w:val="24"/>
          <w:szCs w:val="24"/>
        </w:rPr>
      </w:pPr>
      <w:r w:rsidRPr="00944087">
        <w:rPr>
          <w:rFonts w:ascii="Times New Roman" w:hAnsi="Times New Roman" w:cs="Times New Roman"/>
          <w:b/>
          <w:sz w:val="24"/>
          <w:szCs w:val="24"/>
        </w:rPr>
        <w:t>Оценка соответствия</w:t>
      </w:r>
    </w:p>
    <w:p w:rsidR="00944087" w:rsidRPr="006F44A1" w:rsidRDefault="00944087" w:rsidP="00944087">
      <w:pPr>
        <w:spacing w:after="0" w:line="240" w:lineRule="auto"/>
        <w:rPr>
          <w:rFonts w:ascii="Times New Roman" w:hAnsi="Times New Roman" w:cs="Times New Roman"/>
          <w:b/>
          <w:sz w:val="24"/>
          <w:szCs w:val="24"/>
        </w:rPr>
      </w:pPr>
    </w:p>
    <w:p w:rsidR="00226154" w:rsidRPr="00DC3B86" w:rsidRDefault="00667820" w:rsidP="00944087">
      <w:pPr>
        <w:spacing w:after="0" w:line="240" w:lineRule="auto"/>
        <w:jc w:val="center"/>
        <w:rPr>
          <w:rFonts w:ascii="Times New Roman" w:hAnsi="Times New Roman" w:cs="Times New Roman"/>
          <w:b/>
          <w:sz w:val="24"/>
          <w:szCs w:val="24"/>
        </w:rPr>
      </w:pPr>
      <w:r w:rsidRPr="00667820">
        <w:rPr>
          <w:rFonts w:ascii="Times New Roman" w:hAnsi="Times New Roman" w:cs="Times New Roman"/>
          <w:b/>
          <w:sz w:val="24"/>
          <w:szCs w:val="24"/>
        </w:rPr>
        <w:t>РУКОВОДЯЩИЕ УКАЗАНИЯ И ПРИМЕРЫ СХЕМЫ СЕРТИФИКАЦИИ ПРОЦЕССОВ</w:t>
      </w:r>
    </w:p>
    <w:p w:rsidR="00667820" w:rsidRPr="006F44A1" w:rsidRDefault="00667820" w:rsidP="000F6028">
      <w:pPr>
        <w:spacing w:after="0" w:line="240" w:lineRule="auto"/>
        <w:jc w:val="right"/>
        <w:rPr>
          <w:rFonts w:ascii="Times New Roman" w:hAnsi="Times New Roman" w:cs="Times New Roman"/>
          <w:b/>
          <w:sz w:val="24"/>
          <w:szCs w:val="24"/>
        </w:rPr>
      </w:pPr>
    </w:p>
    <w:p w:rsidR="00226154" w:rsidRPr="00DC3B86" w:rsidRDefault="00667820" w:rsidP="000F6028">
      <w:pPr>
        <w:spacing w:after="0" w:line="240" w:lineRule="auto"/>
        <w:jc w:val="right"/>
        <w:rPr>
          <w:rFonts w:ascii="Times New Roman" w:hAnsi="Times New Roman" w:cs="Times New Roman"/>
          <w:b/>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14:anchorId="5E91BB6E" wp14:editId="17D05A88">
                <wp:simplePos x="0" y="0"/>
                <wp:positionH relativeFrom="column">
                  <wp:posOffset>0</wp:posOffset>
                </wp:positionH>
                <wp:positionV relativeFrom="paragraph">
                  <wp:posOffset>5715</wp:posOffset>
                </wp:positionV>
                <wp:extent cx="5915660" cy="0"/>
                <wp:effectExtent l="0" t="0" r="27940" b="190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5pt" to="465.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"/>
            </w:pict>
          </mc:Fallback>
        </mc:AlternateContent>
      </w:r>
      <w:r w:rsidR="00703760" w:rsidRPr="00DC3B86">
        <w:rPr>
          <w:rFonts w:ascii="Times New Roman" w:hAnsi="Times New Roman" w:cs="Times New Roman"/>
          <w:b/>
          <w:sz w:val="24"/>
          <w:szCs w:val="24"/>
        </w:rPr>
        <w:t>Да</w:t>
      </w:r>
      <w:r w:rsidR="000F6028">
        <w:rPr>
          <w:rFonts w:ascii="Times New Roman" w:hAnsi="Times New Roman" w:cs="Times New Roman"/>
          <w:b/>
          <w:sz w:val="24"/>
          <w:szCs w:val="24"/>
        </w:rPr>
        <w:t>та введения</w:t>
      </w:r>
    </w:p>
    <w:p w:rsidR="00226154" w:rsidRPr="00DC3B86" w:rsidRDefault="00226154" w:rsidP="00EF5AF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1 </w:t>
      </w:r>
      <w:r w:rsidR="001978FB" w:rsidRPr="00DC3B86">
        <w:rPr>
          <w:rFonts w:ascii="Times New Roman" w:eastAsia="Times New Roman" w:hAnsi="Times New Roman" w:cs="Times New Roman"/>
          <w:b/>
          <w:sz w:val="24"/>
          <w:szCs w:val="24"/>
          <w:lang w:eastAsia="ru-RU"/>
        </w:rPr>
        <w:t>Область применения</w:t>
      </w:r>
    </w:p>
    <w:p w:rsidR="00BA4A39" w:rsidRPr="006F44A1" w:rsidRDefault="00BA4A39"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97BDB" w:rsidRDefault="00DA04D2" w:rsidP="00697BD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A04D2">
        <w:rPr>
          <w:rFonts w:ascii="Times New Roman" w:eastAsia="Times New Roman" w:hAnsi="Times New Roman" w:cs="Times New Roman"/>
          <w:sz w:val="24"/>
          <w:szCs w:val="24"/>
          <w:lang w:eastAsia="ru-RU"/>
        </w:rPr>
        <w:t xml:space="preserve">В настоящем </w:t>
      </w:r>
      <w:r w:rsidR="00AA42DF">
        <w:rPr>
          <w:rFonts w:ascii="Times New Roman" w:eastAsia="Times New Roman" w:hAnsi="Times New Roman" w:cs="Times New Roman"/>
          <w:sz w:val="24"/>
          <w:szCs w:val="24"/>
          <w:lang w:eastAsia="ru-RU"/>
        </w:rPr>
        <w:t>стандарте приведены</w:t>
      </w:r>
      <w:r w:rsidRPr="00DA04D2">
        <w:rPr>
          <w:rFonts w:ascii="Times New Roman" w:eastAsia="Times New Roman" w:hAnsi="Times New Roman" w:cs="Times New Roman"/>
          <w:sz w:val="24"/>
          <w:szCs w:val="24"/>
          <w:lang w:eastAsia="ru-RU"/>
        </w:rPr>
        <w:t xml:space="preserve"> </w:t>
      </w:r>
      <w:r w:rsidR="00697BDB">
        <w:rPr>
          <w:rFonts w:ascii="Times New Roman" w:eastAsia="Times New Roman" w:hAnsi="Times New Roman" w:cs="Times New Roman"/>
          <w:sz w:val="24"/>
          <w:szCs w:val="24"/>
          <w:lang w:eastAsia="ru-RU"/>
        </w:rPr>
        <w:t xml:space="preserve">руководящие указания, принципы и примеры схем сертификации процессов. </w:t>
      </w:r>
    </w:p>
    <w:p w:rsidR="00697BDB" w:rsidRPr="00DA04D2" w:rsidRDefault="00697BDB" w:rsidP="0016479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2 </w:t>
      </w:r>
      <w:r w:rsidR="001978FB" w:rsidRPr="00DC3B86">
        <w:rPr>
          <w:rFonts w:ascii="Times New Roman" w:eastAsia="Times New Roman" w:hAnsi="Times New Roman" w:cs="Times New Roman"/>
          <w:b/>
          <w:sz w:val="24"/>
          <w:szCs w:val="24"/>
          <w:lang w:eastAsia="ru-RU"/>
        </w:rPr>
        <w:t>Нормативные ссылки</w:t>
      </w:r>
    </w:p>
    <w:p w:rsidR="001978FB" w:rsidRDefault="001978FB"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B4C42" w:rsidRPr="006F44A1" w:rsidRDefault="005B4C42"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применения настоящего стандарта необходимы следующие</w:t>
      </w:r>
      <w:r w:rsidR="00F34838">
        <w:rPr>
          <w:rFonts w:ascii="Times New Roman" w:eastAsia="Times New Roman" w:hAnsi="Times New Roman" w:cs="Times New Roman"/>
          <w:sz w:val="24"/>
          <w:szCs w:val="24"/>
          <w:lang w:eastAsia="ru-RU"/>
        </w:rPr>
        <w:t xml:space="preserve"> ссылочные документы по стандартизации</w:t>
      </w:r>
      <w:r>
        <w:rPr>
          <w:rFonts w:ascii="Times New Roman" w:eastAsia="Times New Roman" w:hAnsi="Times New Roman" w:cs="Times New Roman"/>
          <w:sz w:val="24"/>
          <w:szCs w:val="24"/>
          <w:lang w:eastAsia="ru-RU"/>
        </w:rPr>
        <w:t>. Для датированных ссылок применяют</w:t>
      </w:r>
      <w:r w:rsidR="00F22F3C">
        <w:rPr>
          <w:rFonts w:ascii="Times New Roman" w:eastAsia="Times New Roman" w:hAnsi="Times New Roman" w:cs="Times New Roman"/>
          <w:sz w:val="24"/>
          <w:szCs w:val="24"/>
          <w:lang w:eastAsia="ru-RU"/>
        </w:rPr>
        <w:t xml:space="preserve">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 </w:t>
      </w:r>
    </w:p>
    <w:p w:rsidR="00FC5C12" w:rsidRPr="00FC5C12" w:rsidRDefault="00F34838" w:rsidP="00FC5C1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ISO/IEC 17000</w:t>
      </w:r>
      <w:r>
        <w:rPr>
          <w:rFonts w:ascii="Times New Roman" w:eastAsia="Times New Roman" w:hAnsi="Times New Roman" w:cs="Times New Roman"/>
          <w:sz w:val="24"/>
          <w:szCs w:val="24"/>
          <w:lang w:eastAsia="ru-RU"/>
        </w:rPr>
        <w:t xml:space="preserve"> </w:t>
      </w:r>
      <w:r w:rsidR="00F07463">
        <w:rPr>
          <w:rFonts w:ascii="Times New Roman" w:eastAsia="Times New Roman" w:hAnsi="Times New Roman" w:cs="Times New Roman"/>
          <w:sz w:val="24"/>
          <w:szCs w:val="24"/>
          <w:lang w:val="en-US" w:eastAsia="ru-RU"/>
        </w:rPr>
        <w:t>Conformity assessment.</w:t>
      </w:r>
      <w:proofErr w:type="gramEnd"/>
      <w:r w:rsidR="00F07463">
        <w:rPr>
          <w:rFonts w:ascii="Times New Roman" w:eastAsia="Times New Roman" w:hAnsi="Times New Roman" w:cs="Times New Roman"/>
          <w:sz w:val="24"/>
          <w:szCs w:val="24"/>
          <w:lang w:val="en-US" w:eastAsia="ru-RU"/>
        </w:rPr>
        <w:t xml:space="preserve"> </w:t>
      </w:r>
      <w:proofErr w:type="gramStart"/>
      <w:r w:rsidR="00FC5C12" w:rsidRPr="00FC5C12">
        <w:rPr>
          <w:rFonts w:ascii="Times New Roman" w:eastAsia="Times New Roman" w:hAnsi="Times New Roman" w:cs="Times New Roman"/>
          <w:sz w:val="24"/>
          <w:szCs w:val="24"/>
          <w:lang w:val="en-US" w:eastAsia="ru-RU"/>
        </w:rPr>
        <w:t xml:space="preserve">Vocabulary and general principles </w:t>
      </w:r>
      <w:r w:rsidR="00FC5C12">
        <w:rPr>
          <w:rFonts w:ascii="Times New Roman" w:eastAsia="Times New Roman" w:hAnsi="Times New Roman" w:cs="Times New Roman"/>
          <w:sz w:val="24"/>
          <w:szCs w:val="24"/>
          <w:lang w:val="en-US" w:eastAsia="ru-RU"/>
        </w:rPr>
        <w:t>(</w:t>
      </w:r>
      <w:r w:rsidR="00FC5C12" w:rsidRPr="00FC5C12">
        <w:rPr>
          <w:rFonts w:ascii="Times New Roman" w:eastAsia="Times New Roman" w:hAnsi="Times New Roman" w:cs="Times New Roman"/>
          <w:sz w:val="24"/>
          <w:szCs w:val="24"/>
          <w:lang w:eastAsia="ru-RU"/>
        </w:rPr>
        <w:t>Оценка</w:t>
      </w:r>
      <w:r w:rsidR="00FC5C12" w:rsidRPr="00FC5C12">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eastAsia="ru-RU"/>
        </w:rPr>
        <w:t>соответствия</w:t>
      </w:r>
      <w:r w:rsidR="00FC5C12" w:rsidRPr="00FC5C12">
        <w:rPr>
          <w:rFonts w:ascii="Times New Roman" w:eastAsia="Times New Roman" w:hAnsi="Times New Roman" w:cs="Times New Roman"/>
          <w:sz w:val="24"/>
          <w:szCs w:val="24"/>
          <w:lang w:val="en-US" w:eastAsia="ru-RU"/>
        </w:rPr>
        <w:t>.</w:t>
      </w:r>
      <w:proofErr w:type="gramEnd"/>
      <w:r w:rsidR="00FC5C12" w:rsidRPr="00FC5C12">
        <w:rPr>
          <w:rFonts w:ascii="Times New Roman" w:eastAsia="Times New Roman" w:hAnsi="Times New Roman" w:cs="Times New Roman"/>
          <w:sz w:val="24"/>
          <w:szCs w:val="24"/>
          <w:lang w:val="en-US" w:eastAsia="ru-RU"/>
        </w:rPr>
        <w:t xml:space="preserve"> </w:t>
      </w:r>
      <w:proofErr w:type="gramStart"/>
      <w:r w:rsidR="00FC5C12" w:rsidRPr="00FC5C12">
        <w:rPr>
          <w:rFonts w:ascii="Times New Roman" w:eastAsia="Times New Roman" w:hAnsi="Times New Roman" w:cs="Times New Roman"/>
          <w:sz w:val="24"/>
          <w:szCs w:val="24"/>
          <w:lang w:eastAsia="ru-RU"/>
        </w:rPr>
        <w:t>Словарь</w:t>
      </w:r>
      <w:r w:rsidR="00FC5C12" w:rsidRPr="00FC5C12">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eastAsia="ru-RU"/>
        </w:rPr>
        <w:t>и</w:t>
      </w:r>
      <w:r w:rsidR="00FC5C12" w:rsidRPr="00FC5C12">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eastAsia="ru-RU"/>
        </w:rPr>
        <w:t>общие</w:t>
      </w:r>
      <w:r w:rsidR="00FC5C12" w:rsidRPr="00FC5C12">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eastAsia="ru-RU"/>
        </w:rPr>
        <w:t>принципы</w:t>
      </w:r>
      <w:r w:rsidR="00FC5C12">
        <w:rPr>
          <w:rFonts w:ascii="Times New Roman" w:eastAsia="Times New Roman" w:hAnsi="Times New Roman" w:cs="Times New Roman"/>
          <w:sz w:val="24"/>
          <w:szCs w:val="24"/>
          <w:lang w:val="en-US" w:eastAsia="ru-RU"/>
        </w:rPr>
        <w:t>).</w:t>
      </w:r>
      <w:proofErr w:type="gramEnd"/>
    </w:p>
    <w:p w:rsidR="00FC5C12" w:rsidRPr="00FC5C12" w:rsidRDefault="00F34838" w:rsidP="00FC5C1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val="en-US" w:eastAsia="ru-RU"/>
        </w:rPr>
        <w:t>ISO/IEC 17065:2012</w:t>
      </w:r>
      <w:r>
        <w:rPr>
          <w:rFonts w:ascii="Times New Roman" w:eastAsia="Times New Roman" w:hAnsi="Times New Roman" w:cs="Times New Roman"/>
          <w:sz w:val="24"/>
          <w:szCs w:val="24"/>
          <w:lang w:eastAsia="ru-RU"/>
        </w:rPr>
        <w:t xml:space="preserve"> </w:t>
      </w:r>
      <w:r w:rsidR="00FC5C12">
        <w:rPr>
          <w:rFonts w:ascii="Times New Roman" w:eastAsia="Times New Roman" w:hAnsi="Times New Roman" w:cs="Times New Roman"/>
          <w:sz w:val="24"/>
          <w:szCs w:val="24"/>
          <w:lang w:val="en-US" w:eastAsia="ru-RU"/>
        </w:rPr>
        <w:t>C</w:t>
      </w:r>
      <w:r w:rsidR="00F07463">
        <w:rPr>
          <w:rFonts w:ascii="Times New Roman" w:eastAsia="Times New Roman" w:hAnsi="Times New Roman" w:cs="Times New Roman"/>
          <w:sz w:val="24"/>
          <w:szCs w:val="24"/>
          <w:lang w:val="en-US" w:eastAsia="ru-RU"/>
        </w:rPr>
        <w:t>onformity assessment.</w:t>
      </w:r>
      <w:proofErr w:type="gramEnd"/>
      <w:r w:rsidR="00F07463">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val="en-US" w:eastAsia="ru-RU"/>
        </w:rPr>
        <w:t>Requirements for bodies certifying products, processes and services (</w:t>
      </w:r>
      <w:r w:rsidR="00FC5C12" w:rsidRPr="00FC5C12">
        <w:rPr>
          <w:rFonts w:ascii="Times New Roman" w:eastAsia="Times New Roman" w:hAnsi="Times New Roman" w:cs="Times New Roman"/>
          <w:sz w:val="24"/>
          <w:szCs w:val="24"/>
          <w:lang w:eastAsia="ru-RU"/>
        </w:rPr>
        <w:t>Оценка</w:t>
      </w:r>
      <w:r w:rsidR="00FC5C12" w:rsidRPr="00FC5C12">
        <w:rPr>
          <w:rFonts w:ascii="Times New Roman" w:eastAsia="Times New Roman" w:hAnsi="Times New Roman" w:cs="Times New Roman"/>
          <w:sz w:val="24"/>
          <w:szCs w:val="24"/>
          <w:lang w:val="en-US" w:eastAsia="ru-RU"/>
        </w:rPr>
        <w:t xml:space="preserve"> </w:t>
      </w:r>
      <w:r w:rsidR="00FC5C12" w:rsidRPr="00FC5C12">
        <w:rPr>
          <w:rFonts w:ascii="Times New Roman" w:eastAsia="Times New Roman" w:hAnsi="Times New Roman" w:cs="Times New Roman"/>
          <w:sz w:val="24"/>
          <w:szCs w:val="24"/>
          <w:lang w:eastAsia="ru-RU"/>
        </w:rPr>
        <w:t>соответствия</w:t>
      </w:r>
      <w:r w:rsidR="00FC5C12" w:rsidRPr="00FC5C12">
        <w:rPr>
          <w:rFonts w:ascii="Times New Roman" w:eastAsia="Times New Roman" w:hAnsi="Times New Roman" w:cs="Times New Roman"/>
          <w:sz w:val="24"/>
          <w:szCs w:val="24"/>
          <w:lang w:val="en-US" w:eastAsia="ru-RU"/>
        </w:rPr>
        <w:t xml:space="preserve">. </w:t>
      </w:r>
      <w:proofErr w:type="gramStart"/>
      <w:r w:rsidR="00FC5C12" w:rsidRPr="00FC5C12">
        <w:rPr>
          <w:rFonts w:ascii="Times New Roman" w:eastAsia="Times New Roman" w:hAnsi="Times New Roman" w:cs="Times New Roman"/>
          <w:sz w:val="24"/>
          <w:szCs w:val="24"/>
          <w:lang w:eastAsia="ru-RU"/>
        </w:rPr>
        <w:t>Требования к органам по сертификации продукции, процессов и услуг).</w:t>
      </w:r>
      <w:proofErr w:type="gramEnd"/>
    </w:p>
    <w:p w:rsidR="00FC5C12" w:rsidRPr="00F07463" w:rsidRDefault="00FC5C12" w:rsidP="00FC5C1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C5C12">
        <w:rPr>
          <w:rFonts w:ascii="Times New Roman" w:eastAsia="Times New Roman" w:hAnsi="Times New Roman" w:cs="Times New Roman"/>
          <w:sz w:val="24"/>
          <w:szCs w:val="24"/>
          <w:lang w:val="en-US" w:eastAsia="ru-RU"/>
        </w:rPr>
        <w:t>ISO</w:t>
      </w:r>
      <w:r w:rsidRPr="00F07463">
        <w:rPr>
          <w:rFonts w:ascii="Times New Roman" w:eastAsia="Times New Roman" w:hAnsi="Times New Roman" w:cs="Times New Roman"/>
          <w:sz w:val="24"/>
          <w:szCs w:val="24"/>
          <w:lang w:eastAsia="ru-RU"/>
        </w:rPr>
        <w:t>/</w:t>
      </w:r>
      <w:r w:rsidRPr="00FC5C12">
        <w:rPr>
          <w:rFonts w:ascii="Times New Roman" w:eastAsia="Times New Roman" w:hAnsi="Times New Roman" w:cs="Times New Roman"/>
          <w:sz w:val="24"/>
          <w:szCs w:val="24"/>
          <w:lang w:val="en-US" w:eastAsia="ru-RU"/>
        </w:rPr>
        <w:t>IEC</w:t>
      </w:r>
      <w:r w:rsidR="00F34838">
        <w:rPr>
          <w:rFonts w:ascii="Times New Roman" w:eastAsia="Times New Roman" w:hAnsi="Times New Roman" w:cs="Times New Roman"/>
          <w:sz w:val="24"/>
          <w:szCs w:val="24"/>
          <w:lang w:eastAsia="ru-RU"/>
        </w:rPr>
        <w:t xml:space="preserve"> 17067:2013 </w:t>
      </w:r>
      <w:r w:rsidR="00F07463">
        <w:rPr>
          <w:rFonts w:ascii="Times New Roman" w:eastAsia="Times New Roman" w:hAnsi="Times New Roman" w:cs="Times New Roman"/>
          <w:sz w:val="24"/>
          <w:szCs w:val="24"/>
          <w:lang w:val="en-US" w:eastAsia="ru-RU"/>
        </w:rPr>
        <w:t>Conformity</w:t>
      </w:r>
      <w:r w:rsidR="00F07463" w:rsidRPr="00F07463">
        <w:rPr>
          <w:rFonts w:ascii="Times New Roman" w:eastAsia="Times New Roman" w:hAnsi="Times New Roman" w:cs="Times New Roman"/>
          <w:sz w:val="24"/>
          <w:szCs w:val="24"/>
          <w:lang w:eastAsia="ru-RU"/>
        </w:rPr>
        <w:t xml:space="preserve"> </w:t>
      </w:r>
      <w:r w:rsidR="00F07463">
        <w:rPr>
          <w:rFonts w:ascii="Times New Roman" w:eastAsia="Times New Roman" w:hAnsi="Times New Roman" w:cs="Times New Roman"/>
          <w:sz w:val="24"/>
          <w:szCs w:val="24"/>
          <w:lang w:val="en-US" w:eastAsia="ru-RU"/>
        </w:rPr>
        <w:t>assessment</w:t>
      </w:r>
      <w:r w:rsidR="00F07463" w:rsidRPr="00F07463">
        <w:rPr>
          <w:rFonts w:ascii="Times New Roman" w:eastAsia="Times New Roman" w:hAnsi="Times New Roman" w:cs="Times New Roman"/>
          <w:sz w:val="24"/>
          <w:szCs w:val="24"/>
          <w:lang w:eastAsia="ru-RU"/>
        </w:rPr>
        <w:t>.</w:t>
      </w:r>
      <w:proofErr w:type="gramEnd"/>
      <w:r w:rsidR="00F07463" w:rsidRPr="00F07463">
        <w:rPr>
          <w:rFonts w:ascii="Times New Roman" w:eastAsia="Times New Roman" w:hAnsi="Times New Roman" w:cs="Times New Roman"/>
          <w:sz w:val="24"/>
          <w:szCs w:val="24"/>
          <w:lang w:eastAsia="ru-RU"/>
        </w:rPr>
        <w:t xml:space="preserve"> </w:t>
      </w:r>
      <w:r w:rsidRPr="00FC5C12">
        <w:rPr>
          <w:rFonts w:ascii="Times New Roman" w:eastAsia="Times New Roman" w:hAnsi="Times New Roman" w:cs="Times New Roman"/>
          <w:sz w:val="24"/>
          <w:szCs w:val="24"/>
          <w:lang w:val="en-US" w:eastAsia="ru-RU"/>
        </w:rPr>
        <w:t>Fundamentals</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of</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product</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certification</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and</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guidelines</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for</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product</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certification</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val="en-US" w:eastAsia="ru-RU"/>
        </w:rPr>
        <w:t>schemes</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eastAsia="ru-RU"/>
        </w:rPr>
        <w:t>Оценка</w:t>
      </w:r>
      <w:r w:rsidRPr="006F44A1">
        <w:rPr>
          <w:rFonts w:ascii="Times New Roman" w:eastAsia="Times New Roman" w:hAnsi="Times New Roman" w:cs="Times New Roman"/>
          <w:sz w:val="24"/>
          <w:szCs w:val="24"/>
          <w:lang w:val="en-US" w:eastAsia="ru-RU"/>
        </w:rPr>
        <w:t xml:space="preserve"> </w:t>
      </w:r>
      <w:r w:rsidRPr="00FC5C12">
        <w:rPr>
          <w:rFonts w:ascii="Times New Roman" w:eastAsia="Times New Roman" w:hAnsi="Times New Roman" w:cs="Times New Roman"/>
          <w:sz w:val="24"/>
          <w:szCs w:val="24"/>
          <w:lang w:eastAsia="ru-RU"/>
        </w:rPr>
        <w:t>соответствия</w:t>
      </w:r>
      <w:r w:rsidRPr="006F44A1">
        <w:rPr>
          <w:rFonts w:ascii="Times New Roman" w:eastAsia="Times New Roman" w:hAnsi="Times New Roman" w:cs="Times New Roman"/>
          <w:sz w:val="24"/>
          <w:szCs w:val="24"/>
          <w:lang w:val="en-US" w:eastAsia="ru-RU"/>
        </w:rPr>
        <w:t xml:space="preserve">. </w:t>
      </w:r>
      <w:proofErr w:type="gramStart"/>
      <w:r w:rsidRPr="00FC5C12">
        <w:rPr>
          <w:rFonts w:ascii="Times New Roman" w:eastAsia="Times New Roman" w:hAnsi="Times New Roman" w:cs="Times New Roman"/>
          <w:sz w:val="24"/>
          <w:szCs w:val="24"/>
          <w:lang w:eastAsia="ru-RU"/>
        </w:rPr>
        <w:t>Основные требования к проведению проверки квалификации</w:t>
      </w:r>
      <w:r w:rsidRPr="00F07463">
        <w:rPr>
          <w:rFonts w:ascii="Times New Roman" w:eastAsia="Times New Roman" w:hAnsi="Times New Roman" w:cs="Times New Roman"/>
          <w:sz w:val="24"/>
          <w:szCs w:val="24"/>
          <w:lang w:eastAsia="ru-RU"/>
        </w:rPr>
        <w:t>).</w:t>
      </w:r>
      <w:proofErr w:type="gramEnd"/>
    </w:p>
    <w:p w:rsidR="00BA4A39" w:rsidRPr="00944087" w:rsidRDefault="00BA4A39" w:rsidP="00D025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78FB" w:rsidRPr="00DC3B86" w:rsidRDefault="0082221D" w:rsidP="0082221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3 </w:t>
      </w:r>
      <w:r w:rsidR="001978FB" w:rsidRPr="00DC3B86">
        <w:rPr>
          <w:rFonts w:ascii="Times New Roman" w:eastAsia="Times New Roman" w:hAnsi="Times New Roman" w:cs="Times New Roman"/>
          <w:b/>
          <w:sz w:val="24"/>
          <w:szCs w:val="24"/>
          <w:lang w:eastAsia="ru-RU"/>
        </w:rPr>
        <w:t>Термины и определения</w:t>
      </w:r>
    </w:p>
    <w:p w:rsidR="00744F9E" w:rsidRPr="00DC3B86" w:rsidRDefault="00744F9E" w:rsidP="00B76C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07463" w:rsidRDefault="00F07463"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07463">
        <w:rPr>
          <w:rFonts w:ascii="Times New Roman" w:eastAsia="Times New Roman" w:hAnsi="Times New Roman" w:cs="Times New Roman"/>
          <w:sz w:val="24"/>
          <w:szCs w:val="24"/>
          <w:lang w:eastAsia="ru-RU"/>
        </w:rPr>
        <w:t xml:space="preserve">В настоящем стандарте применяются термины согласно ISO/IEC 17000, </w:t>
      </w:r>
      <w:r w:rsidR="00697BDB">
        <w:rPr>
          <w:rFonts w:ascii="Times New Roman" w:eastAsia="Times New Roman" w:hAnsi="Times New Roman" w:cs="Times New Roman"/>
          <w:sz w:val="24"/>
          <w:szCs w:val="24"/>
          <w:lang w:eastAsia="ru-RU"/>
        </w:rPr>
        <w:t xml:space="preserve">                   </w:t>
      </w:r>
      <w:r w:rsidRPr="00F07463">
        <w:rPr>
          <w:rFonts w:ascii="Times New Roman" w:eastAsia="Times New Roman" w:hAnsi="Times New Roman" w:cs="Times New Roman"/>
          <w:sz w:val="24"/>
          <w:szCs w:val="24"/>
          <w:lang w:eastAsia="ru-RU"/>
        </w:rPr>
        <w:t>ISO/IEC 17067 и ISO/IEC 17065</w:t>
      </w:r>
      <w:r>
        <w:rPr>
          <w:rFonts w:ascii="Times New Roman" w:eastAsia="Times New Roman" w:hAnsi="Times New Roman" w:cs="Times New Roman"/>
          <w:sz w:val="24"/>
          <w:szCs w:val="24"/>
          <w:lang w:eastAsia="ru-RU"/>
        </w:rPr>
        <w:t xml:space="preserve">, </w:t>
      </w:r>
      <w:r w:rsidRPr="00F07463">
        <w:rPr>
          <w:rFonts w:ascii="Times New Roman" w:eastAsia="Times New Roman" w:hAnsi="Times New Roman" w:cs="Times New Roman"/>
          <w:sz w:val="24"/>
          <w:szCs w:val="24"/>
          <w:lang w:eastAsia="ru-RU"/>
        </w:rPr>
        <w:t>а также следующие термины с соответствующими определениями:</w:t>
      </w:r>
    </w:p>
    <w:p w:rsid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07463">
        <w:rPr>
          <w:rFonts w:ascii="Times New Roman" w:eastAsia="Times New Roman" w:hAnsi="Times New Roman" w:cs="Times New Roman"/>
          <w:sz w:val="20"/>
          <w:szCs w:val="20"/>
          <w:lang w:eastAsia="ru-RU"/>
        </w:rPr>
        <w:t>Примечание – ISO и IEC поддерживают терминологические базы данных для использования в стандартизации по следующим адресам:</w:t>
      </w: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07463">
        <w:rPr>
          <w:rFonts w:ascii="Times New Roman" w:eastAsia="Times New Roman" w:hAnsi="Times New Roman" w:cs="Times New Roman"/>
          <w:sz w:val="20"/>
          <w:szCs w:val="20"/>
          <w:lang w:eastAsia="ru-RU"/>
        </w:rPr>
        <w:t xml:space="preserve">– </w:t>
      </w:r>
      <w:proofErr w:type="spellStart"/>
      <w:r w:rsidRPr="00F07463">
        <w:rPr>
          <w:rFonts w:ascii="Times New Roman" w:eastAsia="Times New Roman" w:hAnsi="Times New Roman" w:cs="Times New Roman"/>
          <w:sz w:val="20"/>
          <w:szCs w:val="20"/>
          <w:lang w:eastAsia="ru-RU"/>
        </w:rPr>
        <w:t>Электропедия</w:t>
      </w:r>
      <w:proofErr w:type="spellEnd"/>
      <w:r w:rsidRPr="00F07463">
        <w:rPr>
          <w:rFonts w:ascii="Times New Roman" w:eastAsia="Times New Roman" w:hAnsi="Times New Roman" w:cs="Times New Roman"/>
          <w:sz w:val="20"/>
          <w:szCs w:val="20"/>
          <w:lang w:eastAsia="ru-RU"/>
        </w:rPr>
        <w:t xml:space="preserve"> IEC: </w:t>
      </w:r>
      <w:proofErr w:type="gramStart"/>
      <w:r w:rsidRPr="00F07463">
        <w:rPr>
          <w:rFonts w:ascii="Times New Roman" w:eastAsia="Times New Roman" w:hAnsi="Times New Roman" w:cs="Times New Roman"/>
          <w:sz w:val="20"/>
          <w:szCs w:val="20"/>
          <w:lang w:eastAsia="ru-RU"/>
        </w:rPr>
        <w:t>доступна</w:t>
      </w:r>
      <w:proofErr w:type="gramEnd"/>
      <w:r w:rsidRPr="00F07463">
        <w:rPr>
          <w:rFonts w:ascii="Times New Roman" w:eastAsia="Times New Roman" w:hAnsi="Times New Roman" w:cs="Times New Roman"/>
          <w:sz w:val="20"/>
          <w:szCs w:val="20"/>
          <w:lang w:eastAsia="ru-RU"/>
        </w:rPr>
        <w:t xml:space="preserve"> на сайте </w:t>
      </w:r>
      <w:hyperlink r:id="rId9" w:history="1">
        <w:r w:rsidRPr="00CD60BD">
          <w:rPr>
            <w:rStyle w:val="ab"/>
            <w:rFonts w:ascii="Times New Roman" w:eastAsia="Times New Roman" w:hAnsi="Times New Roman" w:cs="Times New Roman"/>
            <w:sz w:val="20"/>
            <w:szCs w:val="20"/>
            <w:lang w:eastAsia="ru-RU"/>
          </w:rPr>
          <w:t>https://www.iso.org/obp</w:t>
        </w:r>
      </w:hyperlink>
      <w:r w:rsidRPr="00F07463">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07463">
        <w:rPr>
          <w:rFonts w:ascii="Times New Roman" w:eastAsia="Times New Roman" w:hAnsi="Times New Roman" w:cs="Times New Roman"/>
          <w:sz w:val="20"/>
          <w:szCs w:val="20"/>
          <w:lang w:eastAsia="ru-RU"/>
        </w:rPr>
        <w:t>– Платформа онлайн-браузера ISO: доступна на сайте http: //</w:t>
      </w:r>
      <w:proofErr w:type="spellStart"/>
      <w:r w:rsidRPr="00F07463">
        <w:rPr>
          <w:rFonts w:ascii="Times New Roman" w:eastAsia="Times New Roman" w:hAnsi="Times New Roman" w:cs="Times New Roman"/>
          <w:sz w:val="20"/>
          <w:szCs w:val="20"/>
          <w:lang w:eastAsia="ru-RU"/>
        </w:rPr>
        <w:t>www</w:t>
      </w:r>
      <w:proofErr w:type="spellEnd"/>
      <w:r w:rsidRPr="00F07463">
        <w:rPr>
          <w:rFonts w:ascii="Times New Roman" w:eastAsia="Times New Roman" w:hAnsi="Times New Roman" w:cs="Times New Roman"/>
          <w:sz w:val="20"/>
          <w:szCs w:val="20"/>
          <w:lang w:eastAsia="ru-RU"/>
        </w:rPr>
        <w:t>. electropedia.org/.</w:t>
      </w:r>
    </w:p>
    <w:p w:rsidR="00F07463" w:rsidRDefault="00F07463"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w:t>
      </w:r>
      <w:r w:rsidRPr="00F07463">
        <w:rPr>
          <w:rFonts w:ascii="Times New Roman" w:eastAsia="Times New Roman" w:hAnsi="Times New Roman" w:cs="Times New Roman"/>
          <w:b/>
          <w:sz w:val="24"/>
          <w:szCs w:val="24"/>
          <w:lang w:eastAsia="ru-RU"/>
        </w:rPr>
        <w:t>Процесс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w:t>
      </w:r>
      <w:proofErr w:type="spellStart"/>
      <w:r w:rsidRPr="00F07463">
        <w:rPr>
          <w:rFonts w:ascii="Times New Roman" w:eastAsia="Times New Roman" w:hAnsi="Times New Roman" w:cs="Times New Roman"/>
          <w:sz w:val="24"/>
          <w:szCs w:val="24"/>
          <w:lang w:eastAsia="ru-RU"/>
        </w:rPr>
        <w:t>process</w:t>
      </w:r>
      <w:proofErr w:type="spellEnd"/>
      <w:r>
        <w:rPr>
          <w:rFonts w:ascii="Times New Roman" w:eastAsia="Times New Roman" w:hAnsi="Times New Roman" w:cs="Times New Roman"/>
          <w:sz w:val="24"/>
          <w:szCs w:val="24"/>
          <w:lang w:eastAsia="ru-RU"/>
        </w:rPr>
        <w:t>): С</w:t>
      </w:r>
      <w:r w:rsidRPr="00F07463">
        <w:rPr>
          <w:rFonts w:ascii="Times New Roman" w:eastAsia="Times New Roman" w:hAnsi="Times New Roman" w:cs="Times New Roman"/>
          <w:sz w:val="24"/>
          <w:szCs w:val="24"/>
          <w:lang w:eastAsia="ru-RU"/>
        </w:rPr>
        <w:t>овокупность взаимосвязанных или взаимодействующих видов деятельности, преобразующих входы в выходы</w:t>
      </w:r>
    </w:p>
    <w:p w:rsid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17399"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17399">
        <w:rPr>
          <w:rFonts w:ascii="Times New Roman" w:eastAsia="Times New Roman" w:hAnsi="Times New Roman" w:cs="Times New Roman"/>
          <w:sz w:val="20"/>
          <w:szCs w:val="20"/>
          <w:lang w:eastAsia="ru-RU"/>
        </w:rPr>
        <w:t xml:space="preserve">Примечания </w:t>
      </w:r>
    </w:p>
    <w:p w:rsidR="00F07463" w:rsidRPr="00F17399"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17399">
        <w:rPr>
          <w:rFonts w:ascii="Times New Roman" w:eastAsia="Times New Roman" w:hAnsi="Times New Roman" w:cs="Times New Roman"/>
          <w:sz w:val="20"/>
          <w:szCs w:val="20"/>
          <w:lang w:eastAsia="ru-RU"/>
        </w:rPr>
        <w:t>1 Процесс считается объектом оценки соответствия, если речь идет о сертификации.</w:t>
      </w:r>
    </w:p>
    <w:p w:rsidR="00F07463" w:rsidRPr="00F17399"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17399">
        <w:rPr>
          <w:rFonts w:ascii="Times New Roman" w:eastAsia="Times New Roman" w:hAnsi="Times New Roman" w:cs="Times New Roman"/>
          <w:sz w:val="20"/>
          <w:szCs w:val="20"/>
          <w:lang w:eastAsia="ru-RU"/>
        </w:rPr>
        <w:t>2</w:t>
      </w:r>
      <w:proofErr w:type="gramStart"/>
      <w:r w:rsidRPr="00F17399">
        <w:rPr>
          <w:rFonts w:ascii="Times New Roman" w:eastAsia="Times New Roman" w:hAnsi="Times New Roman" w:cs="Times New Roman"/>
          <w:sz w:val="20"/>
          <w:szCs w:val="20"/>
          <w:lang w:eastAsia="ru-RU"/>
        </w:rPr>
        <w:t> В</w:t>
      </w:r>
      <w:proofErr w:type="gramEnd"/>
      <w:r w:rsidRPr="00F17399">
        <w:rPr>
          <w:rFonts w:ascii="Times New Roman" w:eastAsia="Times New Roman" w:hAnsi="Times New Roman" w:cs="Times New Roman"/>
          <w:sz w:val="20"/>
          <w:szCs w:val="20"/>
          <w:lang w:eastAsia="ru-RU"/>
        </w:rPr>
        <w:t xml:space="preserve"> этом документе процесс сертификации это совокупность действий, обеспечивающих сертифицированный процесс.</w:t>
      </w:r>
    </w:p>
    <w:p w:rsid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97BDB" w:rsidRDefault="00F07463" w:rsidP="00697BD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07463">
        <w:rPr>
          <w:rFonts w:ascii="Times New Roman" w:eastAsia="Times New Roman" w:hAnsi="Times New Roman" w:cs="Times New Roman"/>
          <w:sz w:val="24"/>
          <w:szCs w:val="24"/>
          <w:lang w:eastAsia="ru-RU"/>
        </w:rPr>
        <w:t>[Исто</w:t>
      </w:r>
      <w:r w:rsidR="00F34838">
        <w:rPr>
          <w:rFonts w:ascii="Times New Roman" w:eastAsia="Times New Roman" w:hAnsi="Times New Roman" w:cs="Times New Roman"/>
          <w:sz w:val="24"/>
          <w:szCs w:val="24"/>
          <w:lang w:eastAsia="ru-RU"/>
        </w:rPr>
        <w:t>чник:</w:t>
      </w:r>
      <w:proofErr w:type="gramEnd"/>
      <w:r w:rsidR="00F34838">
        <w:rPr>
          <w:rFonts w:ascii="Times New Roman" w:eastAsia="Times New Roman" w:hAnsi="Times New Roman" w:cs="Times New Roman"/>
          <w:sz w:val="24"/>
          <w:szCs w:val="24"/>
          <w:lang w:eastAsia="ru-RU"/>
        </w:rPr>
        <w:t xml:space="preserve"> </w:t>
      </w:r>
      <w:proofErr w:type="gramStart"/>
      <w:r w:rsidR="00F34838">
        <w:rPr>
          <w:rFonts w:ascii="Times New Roman" w:eastAsia="Times New Roman" w:hAnsi="Times New Roman" w:cs="Times New Roman"/>
          <w:sz w:val="24"/>
          <w:szCs w:val="24"/>
          <w:lang w:eastAsia="ru-RU"/>
        </w:rPr>
        <w:t>ISO/IEC 17065:2012, 3.5</w:t>
      </w:r>
      <w:r w:rsidR="00F17399">
        <w:rPr>
          <w:rFonts w:ascii="Times New Roman" w:eastAsia="Times New Roman" w:hAnsi="Times New Roman" w:cs="Times New Roman"/>
          <w:sz w:val="24"/>
          <w:szCs w:val="24"/>
          <w:lang w:eastAsia="ru-RU"/>
        </w:rPr>
        <w:t>].</w:t>
      </w:r>
      <w:proofErr w:type="gramEnd"/>
    </w:p>
    <w:p w:rsidR="00F34838" w:rsidRPr="00F17399" w:rsidRDefault="00F34838" w:rsidP="00F348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17399" w:rsidRDefault="00F17399" w:rsidP="00F17399">
      <w:pPr>
        <w:spacing w:after="0" w:line="240" w:lineRule="auto"/>
        <w:ind w:firstLine="567"/>
        <w:jc w:val="both"/>
        <w:rPr>
          <w:rFonts w:ascii="Times New Roman" w:eastAsia="Times New Roman" w:hAnsi="Times New Roman" w:cs="Times New Roman"/>
          <w:b/>
          <w:sz w:val="24"/>
          <w:szCs w:val="24"/>
          <w:lang w:eastAsia="ru-RU"/>
        </w:rPr>
      </w:pPr>
      <w:r w:rsidRPr="0051093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59616" behindDoc="0" locked="0" layoutInCell="1" allowOverlap="1" wp14:anchorId="52914C78" wp14:editId="2B2F83A4">
                <wp:simplePos x="0" y="0"/>
                <wp:positionH relativeFrom="column">
                  <wp:posOffset>4115</wp:posOffset>
                </wp:positionH>
                <wp:positionV relativeFrom="paragraph">
                  <wp:posOffset>1270</wp:posOffset>
                </wp:positionV>
                <wp:extent cx="5915660" cy="0"/>
                <wp:effectExtent l="0" t="0" r="2794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91566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9"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pt,.1pt" to="466.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" strokecolor="black [3213]" strokeweight=".25pt">
                <v:stroke joinstyle="miter"/>
              </v:line>
            </w:pict>
          </mc:Fallback>
        </mc:AlternateContent>
      </w:r>
      <w:r>
        <w:rPr>
          <w:rFonts w:ascii="Times New Roman" w:eastAsia="Times New Roman" w:hAnsi="Times New Roman" w:cs="Times New Roman"/>
          <w:b/>
          <w:sz w:val="24"/>
          <w:szCs w:val="24"/>
          <w:lang w:eastAsia="ru-RU"/>
        </w:rPr>
        <w:t>Проект, редакция 1</w:t>
      </w:r>
    </w:p>
    <w:p w:rsidR="00F07463" w:rsidRDefault="00F07463" w:rsidP="00F1739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07463">
        <w:rPr>
          <w:rFonts w:ascii="Times New Roman" w:eastAsia="Times New Roman" w:hAnsi="Times New Roman" w:cs="Times New Roman"/>
          <w:sz w:val="24"/>
          <w:szCs w:val="24"/>
          <w:lang w:eastAsia="ru-RU"/>
        </w:rPr>
        <w:lastRenderedPageBreak/>
        <w:t>3.2</w:t>
      </w:r>
      <w:r w:rsidR="00F17399">
        <w:rPr>
          <w:rFonts w:ascii="Times New Roman" w:eastAsia="Times New Roman" w:hAnsi="Times New Roman" w:cs="Times New Roman"/>
          <w:sz w:val="24"/>
          <w:szCs w:val="24"/>
          <w:lang w:eastAsia="ru-RU"/>
        </w:rPr>
        <w:t> </w:t>
      </w:r>
      <w:r w:rsidR="00F17399" w:rsidRPr="00F17399">
        <w:rPr>
          <w:rFonts w:ascii="Times New Roman" w:eastAsia="Times New Roman" w:hAnsi="Times New Roman" w:cs="Times New Roman"/>
          <w:b/>
          <w:sz w:val="24"/>
          <w:szCs w:val="24"/>
          <w:lang w:eastAsia="ru-RU"/>
        </w:rPr>
        <w:t>О</w:t>
      </w:r>
      <w:r w:rsidRPr="00F17399">
        <w:rPr>
          <w:rFonts w:ascii="Times New Roman" w:eastAsia="Times New Roman" w:hAnsi="Times New Roman" w:cs="Times New Roman"/>
          <w:b/>
          <w:sz w:val="24"/>
          <w:szCs w:val="24"/>
          <w:lang w:eastAsia="ru-RU"/>
        </w:rPr>
        <w:t>ператор процесса</w:t>
      </w:r>
      <w:r w:rsidR="00F17399">
        <w:rPr>
          <w:rFonts w:ascii="Times New Roman" w:eastAsia="Times New Roman" w:hAnsi="Times New Roman" w:cs="Times New Roman"/>
          <w:b/>
          <w:sz w:val="24"/>
          <w:szCs w:val="24"/>
          <w:lang w:eastAsia="ru-RU"/>
        </w:rPr>
        <w:t xml:space="preserve"> </w:t>
      </w:r>
      <w:r w:rsidR="00F17399">
        <w:rPr>
          <w:rFonts w:ascii="Times New Roman" w:eastAsia="Times New Roman" w:hAnsi="Times New Roman" w:cs="Times New Roman"/>
          <w:sz w:val="24"/>
          <w:szCs w:val="24"/>
          <w:lang w:eastAsia="ru-RU"/>
        </w:rPr>
        <w:t>(</w:t>
      </w:r>
      <w:proofErr w:type="spellStart"/>
      <w:r w:rsidR="00F17399" w:rsidRPr="00F17399">
        <w:rPr>
          <w:rFonts w:ascii="Times New Roman" w:eastAsia="Times New Roman" w:hAnsi="Times New Roman" w:cs="Times New Roman"/>
          <w:sz w:val="24"/>
          <w:szCs w:val="24"/>
          <w:lang w:eastAsia="ru-RU"/>
        </w:rPr>
        <w:t>process</w:t>
      </w:r>
      <w:proofErr w:type="spellEnd"/>
      <w:r w:rsidR="00F17399" w:rsidRPr="00F17399">
        <w:rPr>
          <w:rFonts w:ascii="Times New Roman" w:eastAsia="Times New Roman" w:hAnsi="Times New Roman" w:cs="Times New Roman"/>
          <w:sz w:val="24"/>
          <w:szCs w:val="24"/>
          <w:lang w:eastAsia="ru-RU"/>
        </w:rPr>
        <w:t xml:space="preserve"> </w:t>
      </w:r>
      <w:proofErr w:type="spellStart"/>
      <w:r w:rsidR="00F17399" w:rsidRPr="00F17399">
        <w:rPr>
          <w:rFonts w:ascii="Times New Roman" w:eastAsia="Times New Roman" w:hAnsi="Times New Roman" w:cs="Times New Roman"/>
          <w:sz w:val="24"/>
          <w:szCs w:val="24"/>
          <w:lang w:eastAsia="ru-RU"/>
        </w:rPr>
        <w:t>operator</w:t>
      </w:r>
      <w:proofErr w:type="spellEnd"/>
      <w:r w:rsidR="00F17399">
        <w:rPr>
          <w:rFonts w:ascii="Times New Roman" w:eastAsia="Times New Roman" w:hAnsi="Times New Roman" w:cs="Times New Roman"/>
          <w:sz w:val="24"/>
          <w:szCs w:val="24"/>
          <w:lang w:eastAsia="ru-RU"/>
        </w:rPr>
        <w:t>): Ч</w:t>
      </w:r>
      <w:r w:rsidRPr="00F07463">
        <w:rPr>
          <w:rFonts w:ascii="Times New Roman" w:eastAsia="Times New Roman" w:hAnsi="Times New Roman" w:cs="Times New Roman"/>
          <w:sz w:val="24"/>
          <w:szCs w:val="24"/>
          <w:lang w:eastAsia="ru-RU"/>
        </w:rPr>
        <w:t xml:space="preserve">еловек или организация, </w:t>
      </w:r>
      <w:proofErr w:type="gramStart"/>
      <w:r w:rsidRPr="00F07463">
        <w:rPr>
          <w:rFonts w:ascii="Times New Roman" w:eastAsia="Times New Roman" w:hAnsi="Times New Roman" w:cs="Times New Roman"/>
          <w:sz w:val="24"/>
          <w:szCs w:val="24"/>
          <w:lang w:eastAsia="ru-RU"/>
        </w:rPr>
        <w:t>использующие</w:t>
      </w:r>
      <w:proofErr w:type="gramEnd"/>
      <w:r w:rsidRPr="00F07463">
        <w:rPr>
          <w:rFonts w:ascii="Times New Roman" w:eastAsia="Times New Roman" w:hAnsi="Times New Roman" w:cs="Times New Roman"/>
          <w:sz w:val="24"/>
          <w:szCs w:val="24"/>
          <w:lang w:eastAsia="ru-RU"/>
        </w:rPr>
        <w:t xml:space="preserve"> процесс (3.1)</w:t>
      </w:r>
      <w:r w:rsidR="00F17399">
        <w:rPr>
          <w:rFonts w:ascii="Times New Roman" w:eastAsia="Times New Roman" w:hAnsi="Times New Roman" w:cs="Times New Roman"/>
          <w:sz w:val="24"/>
          <w:szCs w:val="24"/>
          <w:lang w:eastAsia="ru-RU"/>
        </w:rPr>
        <w:t>.</w:t>
      </w:r>
    </w:p>
    <w:p w:rsidR="00F17399" w:rsidRPr="00F07463" w:rsidRDefault="00F17399" w:rsidP="00F1739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17399">
        <w:rPr>
          <w:rFonts w:ascii="Times New Roman" w:eastAsia="Times New Roman" w:hAnsi="Times New Roman" w:cs="Times New Roman"/>
          <w:sz w:val="20"/>
          <w:szCs w:val="20"/>
          <w:lang w:eastAsia="ru-RU"/>
        </w:rPr>
        <w:t xml:space="preserve">Примечание – </w:t>
      </w:r>
      <w:r w:rsidR="00F07463" w:rsidRPr="00F17399">
        <w:rPr>
          <w:rFonts w:ascii="Times New Roman" w:eastAsia="Times New Roman" w:hAnsi="Times New Roman" w:cs="Times New Roman"/>
          <w:sz w:val="20"/>
          <w:szCs w:val="20"/>
          <w:lang w:eastAsia="ru-RU"/>
        </w:rPr>
        <w:t>Оператор процесса может быть владельцем процесса или кем-то другим, например, в франчайзинге.</w:t>
      </w:r>
    </w:p>
    <w:p w:rsid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07463" w:rsidRDefault="00F17399" w:rsidP="00F1739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w:t>
      </w:r>
      <w:r w:rsidRPr="00F17399">
        <w:rPr>
          <w:rFonts w:ascii="Times New Roman" w:eastAsia="Times New Roman" w:hAnsi="Times New Roman" w:cs="Times New Roman"/>
          <w:b/>
          <w:sz w:val="24"/>
          <w:szCs w:val="24"/>
          <w:lang w:eastAsia="ru-RU"/>
        </w:rPr>
        <w:t>В</w:t>
      </w:r>
      <w:r w:rsidR="00F07463" w:rsidRPr="00F17399">
        <w:rPr>
          <w:rFonts w:ascii="Times New Roman" w:eastAsia="Times New Roman" w:hAnsi="Times New Roman" w:cs="Times New Roman"/>
          <w:b/>
          <w:sz w:val="24"/>
          <w:szCs w:val="24"/>
          <w:lang w:eastAsia="ru-RU"/>
        </w:rPr>
        <w:t>ладелец процесса</w:t>
      </w:r>
      <w:r>
        <w:rPr>
          <w:rFonts w:ascii="Times New Roman" w:eastAsia="Times New Roman" w:hAnsi="Times New Roman" w:cs="Times New Roman"/>
          <w:sz w:val="24"/>
          <w:szCs w:val="24"/>
          <w:lang w:eastAsia="ru-RU"/>
        </w:rPr>
        <w:t xml:space="preserve"> (</w:t>
      </w:r>
      <w:proofErr w:type="spellStart"/>
      <w:r w:rsidRPr="00F17399">
        <w:rPr>
          <w:rFonts w:ascii="Times New Roman" w:eastAsia="Times New Roman" w:hAnsi="Times New Roman" w:cs="Times New Roman"/>
          <w:sz w:val="24"/>
          <w:szCs w:val="24"/>
          <w:lang w:eastAsia="ru-RU"/>
        </w:rPr>
        <w:t>process</w:t>
      </w:r>
      <w:proofErr w:type="spellEnd"/>
      <w:r w:rsidRPr="00F17399">
        <w:rPr>
          <w:rFonts w:ascii="Times New Roman" w:eastAsia="Times New Roman" w:hAnsi="Times New Roman" w:cs="Times New Roman"/>
          <w:sz w:val="24"/>
          <w:szCs w:val="24"/>
          <w:lang w:eastAsia="ru-RU"/>
        </w:rPr>
        <w:t xml:space="preserve"> </w:t>
      </w:r>
      <w:proofErr w:type="spellStart"/>
      <w:r w:rsidRPr="00F17399">
        <w:rPr>
          <w:rFonts w:ascii="Times New Roman" w:eastAsia="Times New Roman" w:hAnsi="Times New Roman" w:cs="Times New Roman"/>
          <w:sz w:val="24"/>
          <w:szCs w:val="24"/>
          <w:lang w:eastAsia="ru-RU"/>
        </w:rPr>
        <w:t>owner</w:t>
      </w:r>
      <w:proofErr w:type="spellEnd"/>
      <w:r>
        <w:rPr>
          <w:rFonts w:ascii="Times New Roman" w:eastAsia="Times New Roman" w:hAnsi="Times New Roman" w:cs="Times New Roman"/>
          <w:sz w:val="24"/>
          <w:szCs w:val="24"/>
          <w:lang w:eastAsia="ru-RU"/>
        </w:rPr>
        <w:t>): Л</w:t>
      </w:r>
      <w:r w:rsidR="00F07463" w:rsidRPr="00F07463">
        <w:rPr>
          <w:rFonts w:ascii="Times New Roman" w:eastAsia="Times New Roman" w:hAnsi="Times New Roman" w:cs="Times New Roman"/>
          <w:sz w:val="24"/>
          <w:szCs w:val="24"/>
          <w:lang w:eastAsia="ru-RU"/>
        </w:rPr>
        <w:t xml:space="preserve">ицо или организация, </w:t>
      </w:r>
      <w:proofErr w:type="gramStart"/>
      <w:r w:rsidR="00F07463" w:rsidRPr="00F07463">
        <w:rPr>
          <w:rFonts w:ascii="Times New Roman" w:eastAsia="Times New Roman" w:hAnsi="Times New Roman" w:cs="Times New Roman"/>
          <w:sz w:val="24"/>
          <w:szCs w:val="24"/>
          <w:lang w:eastAsia="ru-RU"/>
        </w:rPr>
        <w:t>определяющие</w:t>
      </w:r>
      <w:proofErr w:type="gramEnd"/>
      <w:r w:rsidR="00F07463" w:rsidRPr="00F07463">
        <w:rPr>
          <w:rFonts w:ascii="Times New Roman" w:eastAsia="Times New Roman" w:hAnsi="Times New Roman" w:cs="Times New Roman"/>
          <w:sz w:val="24"/>
          <w:szCs w:val="24"/>
          <w:lang w:eastAsia="ru-RU"/>
        </w:rPr>
        <w:t xml:space="preserve"> или владеющие процессом (3.1)</w:t>
      </w: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w:t>
      </w:r>
      <w:r w:rsidR="00F07463" w:rsidRPr="00F17399">
        <w:rPr>
          <w:rFonts w:ascii="Times New Roman" w:eastAsia="Times New Roman" w:hAnsi="Times New Roman" w:cs="Times New Roman"/>
          <w:b/>
          <w:sz w:val="24"/>
          <w:szCs w:val="24"/>
          <w:lang w:eastAsia="ru-RU"/>
        </w:rPr>
        <w:t>Общее описание схемы процесса сертификации</w:t>
      </w:r>
    </w:p>
    <w:p w:rsidR="00F17399" w:rsidRP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07463" w:rsidRP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4.1 </w:t>
      </w:r>
      <w:r w:rsidR="00F07463" w:rsidRPr="00F17399">
        <w:rPr>
          <w:rFonts w:ascii="Times New Roman" w:eastAsia="Times New Roman" w:hAnsi="Times New Roman" w:cs="Times New Roman"/>
          <w:b/>
          <w:sz w:val="24"/>
          <w:szCs w:val="24"/>
          <w:lang w:eastAsia="ru-RU"/>
        </w:rPr>
        <w:t>Характеристики процесса</w:t>
      </w:r>
    </w:p>
    <w:p w:rsid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07463">
        <w:rPr>
          <w:rFonts w:ascii="Times New Roman" w:eastAsia="Times New Roman" w:hAnsi="Times New Roman" w:cs="Times New Roman"/>
          <w:sz w:val="24"/>
          <w:szCs w:val="24"/>
          <w:lang w:eastAsia="ru-RU"/>
        </w:rPr>
        <w:t>Процесс должен быть определен, с четко определенными границами и областью применения, поддерживаться и документироваться. Процесс должен быть воспроизводимым, а результат (например, услуга или продукт) должен быть понятным и предсказуемым.</w:t>
      </w:r>
    </w:p>
    <w:p w:rsid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17399">
        <w:rPr>
          <w:rFonts w:ascii="Times New Roman" w:eastAsia="Times New Roman" w:hAnsi="Times New Roman" w:cs="Times New Roman"/>
          <w:sz w:val="20"/>
          <w:szCs w:val="20"/>
          <w:lang w:eastAsia="ru-RU"/>
        </w:rPr>
        <w:t xml:space="preserve">Примечание – </w:t>
      </w:r>
      <w:r w:rsidR="00F07463" w:rsidRPr="00F17399">
        <w:rPr>
          <w:rFonts w:ascii="Times New Roman" w:eastAsia="Times New Roman" w:hAnsi="Times New Roman" w:cs="Times New Roman"/>
          <w:sz w:val="20"/>
          <w:szCs w:val="20"/>
          <w:lang w:eastAsia="ru-RU"/>
        </w:rPr>
        <w:t>Процессы могут быть описаны применительно к параметрам названия процесса, цели процесса и результатов процесса.</w:t>
      </w:r>
    </w:p>
    <w:p w:rsidR="00F07463" w:rsidRPr="00F07463" w:rsidRDefault="00F07463"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P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4.2 </w:t>
      </w:r>
      <w:r w:rsidR="00F07463" w:rsidRPr="00F17399">
        <w:rPr>
          <w:rFonts w:ascii="Times New Roman" w:eastAsia="Times New Roman" w:hAnsi="Times New Roman" w:cs="Times New Roman"/>
          <w:b/>
          <w:sz w:val="24"/>
          <w:szCs w:val="24"/>
          <w:lang w:eastAsia="ru-RU"/>
        </w:rPr>
        <w:t>Разработка и эксплуатация схемы</w:t>
      </w:r>
    </w:p>
    <w:p w:rsidR="00F17399"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07463"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4.2.1 </w:t>
      </w:r>
      <w:r w:rsidR="00F07463" w:rsidRPr="00F07463">
        <w:rPr>
          <w:rFonts w:ascii="Times New Roman" w:eastAsia="Times New Roman" w:hAnsi="Times New Roman" w:cs="Times New Roman"/>
          <w:sz w:val="24"/>
          <w:szCs w:val="24"/>
          <w:lang w:eastAsia="ru-RU"/>
        </w:rPr>
        <w:t>Общие положения разработки и эксплуатации схемы сертификации процессов, изложены в ISO/IEC 17067:2013, Пункт 6. В настоящем документе говорится о том, как эти общие положения реализуются в определенной сх</w:t>
      </w:r>
      <w:r w:rsidR="00F34838">
        <w:rPr>
          <w:rFonts w:ascii="Times New Roman" w:eastAsia="Times New Roman" w:hAnsi="Times New Roman" w:cs="Times New Roman"/>
          <w:sz w:val="24"/>
          <w:szCs w:val="24"/>
          <w:lang w:eastAsia="ru-RU"/>
        </w:rPr>
        <w:t>еме сертификации процессов. На р</w:t>
      </w:r>
      <w:r w:rsidR="00F07463" w:rsidRPr="00F07463">
        <w:rPr>
          <w:rFonts w:ascii="Times New Roman" w:eastAsia="Times New Roman" w:hAnsi="Times New Roman" w:cs="Times New Roman"/>
          <w:sz w:val="24"/>
          <w:szCs w:val="24"/>
          <w:lang w:eastAsia="ru-RU"/>
        </w:rPr>
        <w:t>исунке 2 схематично представлены элементы одного процесса.</w:t>
      </w:r>
    </w:p>
    <w:p w:rsidR="00F17399" w:rsidRDefault="00A73AB8"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72928" behindDoc="0" locked="0" layoutInCell="1" allowOverlap="1" wp14:anchorId="033B97CD" wp14:editId="203B3B09">
                <wp:simplePos x="0" y="0"/>
                <wp:positionH relativeFrom="column">
                  <wp:posOffset>3200400</wp:posOffset>
                </wp:positionH>
                <wp:positionV relativeFrom="paragraph">
                  <wp:posOffset>86360</wp:posOffset>
                </wp:positionV>
                <wp:extent cx="1144270" cy="340360"/>
                <wp:effectExtent l="0" t="0" r="17780" b="21590"/>
                <wp:wrapNone/>
                <wp:docPr id="9" name="Прямоугольник 9"/>
                <wp:cNvGraphicFramePr/>
                <a:graphic xmlns:a="http://schemas.openxmlformats.org/drawingml/2006/main">
                  <a:graphicData uri="http://schemas.microsoft.com/office/word/2010/wordprocessingShape">
                    <wps:wsp>
                      <wps:cNvSpPr/>
                      <wps:spPr>
                        <a:xfrm>
                          <a:off x="0" y="0"/>
                          <a:ext cx="1144270" cy="34036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Pr="00A73AB8" w:rsidRDefault="00697BDB" w:rsidP="00A73A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Конечная точка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left:0;text-align:left;margin-left:252pt;margin-top:6.8pt;width:90.1pt;height:26.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" filled="f" strokecolor="black [3213]" strokeweight="1pt">
                <v:stroke dashstyle="dash"/>
                <v:textbox>
                  <w:txbxContent>
                    <w:p w:rsidR="00EA6700" w:rsidRPr="00A73AB8" w:rsidRDefault="00EA6700" w:rsidP="00A73A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Конечная точка</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70880" behindDoc="0" locked="0" layoutInCell="1" allowOverlap="1" wp14:anchorId="66A27E34" wp14:editId="02D08628">
                <wp:simplePos x="0" y="0"/>
                <wp:positionH relativeFrom="column">
                  <wp:posOffset>1827530</wp:posOffset>
                </wp:positionH>
                <wp:positionV relativeFrom="paragraph">
                  <wp:posOffset>86360</wp:posOffset>
                </wp:positionV>
                <wp:extent cx="1144270" cy="340360"/>
                <wp:effectExtent l="0" t="0" r="17780" b="21590"/>
                <wp:wrapNone/>
                <wp:docPr id="8" name="Прямоугольник 8"/>
                <wp:cNvGraphicFramePr/>
                <a:graphic xmlns:a="http://schemas.openxmlformats.org/drawingml/2006/main">
                  <a:graphicData uri="http://schemas.microsoft.com/office/word/2010/wordprocessingShape">
                    <wps:wsp>
                      <wps:cNvSpPr/>
                      <wps:spPr>
                        <a:xfrm>
                          <a:off x="0" y="0"/>
                          <a:ext cx="1144270" cy="34036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Pr="00A73AB8" w:rsidRDefault="00697BDB" w:rsidP="00A73AB8">
                            <w:pPr>
                              <w:spacing w:after="0" w:line="240" w:lineRule="auto"/>
                              <w:jc w:val="center"/>
                              <w:rPr>
                                <w:rFonts w:ascii="Times New Roman" w:hAnsi="Times New Roman" w:cs="Times New Roman"/>
                                <w:sz w:val="20"/>
                                <w:szCs w:val="20"/>
                              </w:rPr>
                            </w:pPr>
                            <w:r w:rsidRPr="00A73AB8">
                              <w:rPr>
                                <w:rFonts w:ascii="Times New Roman" w:hAnsi="Times New Roman" w:cs="Times New Roman"/>
                                <w:sz w:val="20"/>
                                <w:szCs w:val="20"/>
                              </w:rPr>
                              <w:t>Исходная точка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7" style="position:absolute;left:0;text-align:left;margin-left:143.9pt;margin-top:6.8pt;width:90.1pt;height:26.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" filled="f" strokecolor="black [3213]" strokeweight="1pt">
                <v:stroke dashstyle="dash"/>
                <v:textbox>
                  <w:txbxContent>
                    <w:p w:rsidR="00EA6700" w:rsidRPr="00A73AB8" w:rsidRDefault="00EA6700" w:rsidP="00A73AB8">
                      <w:pPr>
                        <w:spacing w:after="0" w:line="240" w:lineRule="auto"/>
                        <w:jc w:val="center"/>
                        <w:rPr>
                          <w:rFonts w:ascii="Times New Roman" w:hAnsi="Times New Roman" w:cs="Times New Roman"/>
                          <w:sz w:val="20"/>
                          <w:szCs w:val="20"/>
                        </w:rPr>
                      </w:pPr>
                      <w:r w:rsidRPr="00A73AB8">
                        <w:rPr>
                          <w:rFonts w:ascii="Times New Roman" w:hAnsi="Times New Roman" w:cs="Times New Roman"/>
                          <w:sz w:val="20"/>
                          <w:szCs w:val="20"/>
                        </w:rPr>
                        <w:t>Исходная точка</w:t>
                      </w:r>
                    </w:p>
                  </w:txbxContent>
                </v:textbox>
              </v:rect>
            </w:pict>
          </mc:Fallback>
        </mc:AlternateContent>
      </w:r>
    </w:p>
    <w:p w:rsidR="00F17399" w:rsidRPr="00F07463" w:rsidRDefault="00F17399" w:rsidP="00F074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035F9" w:rsidRDefault="00A73AB8"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7808" behindDoc="0" locked="0" layoutInCell="1" allowOverlap="1" wp14:anchorId="14B76A46" wp14:editId="5B74CCAF">
                <wp:simplePos x="0" y="0"/>
                <wp:positionH relativeFrom="column">
                  <wp:posOffset>2432050</wp:posOffset>
                </wp:positionH>
                <wp:positionV relativeFrom="paragraph">
                  <wp:posOffset>74539</wp:posOffset>
                </wp:positionV>
                <wp:extent cx="0" cy="571500"/>
                <wp:effectExtent l="0" t="0" r="19050" b="1905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0" cy="5715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 o:spid="_x0000_s1026" style="position:absolute;flip:y;z-index:251767808;visibility:visible;mso-wrap-style:square;mso-wrap-distance-left:9pt;mso-wrap-distance-top:0;mso-wrap-distance-right:9pt;mso-wrap-distance-bottom:0;mso-position-horizontal:absolute;mso-position-horizontal-relative:text;mso-position-vertical:absolute;mso-position-vertical-relative:text" from="191.5pt,5.85pt" to="191.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" strokecolor="black [3200]" strokeweight=".5pt">
                <v:stroke dashstyle="dash" joinstyle="miter"/>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9856" behindDoc="0" locked="0" layoutInCell="1" allowOverlap="1" wp14:anchorId="2ADD2A78" wp14:editId="01B30FB8">
                <wp:simplePos x="0" y="0"/>
                <wp:positionH relativeFrom="column">
                  <wp:posOffset>3468370</wp:posOffset>
                </wp:positionH>
                <wp:positionV relativeFrom="paragraph">
                  <wp:posOffset>57150</wp:posOffset>
                </wp:positionV>
                <wp:extent cx="0" cy="571500"/>
                <wp:effectExtent l="0" t="0" r="19050" b="1905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0" cy="5715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 o:spid="_x0000_s1026" style="position:absolute;flip:y;z-index:251769856;visibility:visible;mso-wrap-style:square;mso-wrap-distance-left:9pt;mso-wrap-distance-top:0;mso-wrap-distance-right:9pt;mso-wrap-distance-bottom:0;mso-position-horizontal:absolute;mso-position-horizontal-relative:text;mso-position-vertical:absolute;mso-position-vertical-relative:text" from="273.1pt,4.5pt" to="273.1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" strokecolor="black [3200]" strokeweight=".5pt">
                <v:stroke dashstyle="dash" joinstyle="miter"/>
              </v:line>
            </w:pict>
          </mc:Fallback>
        </mc:AlternateContent>
      </w:r>
    </w:p>
    <w:p w:rsidR="008035F9" w:rsidRDefault="00A73AB8"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2688" behindDoc="0" locked="0" layoutInCell="1" allowOverlap="1" wp14:anchorId="4D6EBC51" wp14:editId="2C3B4B4B">
                <wp:simplePos x="0" y="0"/>
                <wp:positionH relativeFrom="column">
                  <wp:posOffset>5030470</wp:posOffset>
                </wp:positionH>
                <wp:positionV relativeFrom="paragraph">
                  <wp:posOffset>123190</wp:posOffset>
                </wp:positionV>
                <wp:extent cx="910590" cy="671830"/>
                <wp:effectExtent l="38100" t="38100" r="118110" b="109220"/>
                <wp:wrapNone/>
                <wp:docPr id="2" name="Прямоугольник 2"/>
                <wp:cNvGraphicFramePr/>
                <a:graphic xmlns:a="http://schemas.openxmlformats.org/drawingml/2006/main">
                  <a:graphicData uri="http://schemas.microsoft.com/office/word/2010/wordprocessingShape">
                    <wps:wsp>
                      <wps:cNvSpPr/>
                      <wps:spPr>
                        <a:xfrm>
                          <a:off x="0" y="0"/>
                          <a:ext cx="910590" cy="671830"/>
                        </a:xfrm>
                        <a:prstGeom prst="rect">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B52425" w:rsidRDefault="00697BDB" w:rsidP="00F17399">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 xml:space="preserve">Получатели результатов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8" style="position:absolute;left:0;text-align:left;margin-left:396.1pt;margin-top:9.7pt;width:71.7pt;height:52.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" filled="f" strokecolor="black [3213]" strokeweight="1pt">
                <v:shadow on="t" color="black" opacity="26214f" origin="-.5,-.5" offset=".74836mm,.74836mm"/>
                <v:textbox>
                  <w:txbxContent>
                    <w:p w:rsidR="00EA6700" w:rsidRPr="00B52425" w:rsidRDefault="00EA6700" w:rsidP="00F17399">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 xml:space="preserve">Получатели результатов </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5760" behindDoc="0" locked="0" layoutInCell="1" allowOverlap="1" wp14:anchorId="79C43AE2" wp14:editId="7813EA9B">
                <wp:simplePos x="0" y="0"/>
                <wp:positionH relativeFrom="column">
                  <wp:posOffset>3658870</wp:posOffset>
                </wp:positionH>
                <wp:positionV relativeFrom="paragraph">
                  <wp:posOffset>132080</wp:posOffset>
                </wp:positionV>
                <wp:extent cx="1258570" cy="671830"/>
                <wp:effectExtent l="38100" t="38100" r="113030" b="109220"/>
                <wp:wrapNone/>
                <wp:docPr id="4" name="Овал 4"/>
                <wp:cNvGraphicFramePr/>
                <a:graphic xmlns:a="http://schemas.openxmlformats.org/drawingml/2006/main">
                  <a:graphicData uri="http://schemas.microsoft.com/office/word/2010/wordprocessingShape">
                    <wps:wsp>
                      <wps:cNvSpPr/>
                      <wps:spPr>
                        <a:xfrm>
                          <a:off x="0" y="0"/>
                          <a:ext cx="1258570" cy="671830"/>
                        </a:xfrm>
                        <a:prstGeom prst="ellipse">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B52425" w:rsidRDefault="00697BDB"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Результаты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 o:spid="_x0000_s1029" style="position:absolute;left:0;text-align:left;margin-left:288.1pt;margin-top:10.4pt;width:99.1pt;height:52.9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" filled="f" strokecolor="black [3213]" strokeweight="1pt">
                <v:stroke joinstyle="miter"/>
                <v:shadow on="t" color="black" opacity="26214f" origin="-.5,-.5" offset=".74836mm,.74836mm"/>
                <v:textbox>
                  <w:txbxContent>
                    <w:p w:rsidR="00EA6700" w:rsidRPr="00B52425" w:rsidRDefault="00EA6700"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Результаты</w:t>
                      </w:r>
                    </w:p>
                  </w:txbxContent>
                </v:textbox>
              </v:oval>
            </w:pict>
          </mc:Fallback>
        </mc:AlternateContent>
      </w:r>
      <w:r>
        <w:rPr>
          <w:rFonts w:ascii="Times New Roman" w:eastAsia="Calibri" w:hAnsi="Times New Roman"/>
          <w:noProof/>
          <w:sz w:val="24"/>
          <w:szCs w:val="28"/>
          <w:lang w:eastAsia="ru-RU"/>
        </w:rPr>
        <mc:AlternateContent>
          <mc:Choice Requires="wps">
            <w:drawing>
              <wp:anchor distT="0" distB="0" distL="114300" distR="114300" simplePos="0" relativeHeight="251766784" behindDoc="0" locked="0" layoutInCell="1" allowOverlap="1" wp14:anchorId="2F1C3BEA" wp14:editId="6933405E">
                <wp:simplePos x="0" y="0"/>
                <wp:positionH relativeFrom="column">
                  <wp:posOffset>2104390</wp:posOffset>
                </wp:positionH>
                <wp:positionV relativeFrom="paragraph">
                  <wp:posOffset>147320</wp:posOffset>
                </wp:positionV>
                <wp:extent cx="1365250" cy="647700"/>
                <wp:effectExtent l="38100" t="38100" r="82550" b="114300"/>
                <wp:wrapNone/>
                <wp:docPr id="5" name="Нашивка 5"/>
                <wp:cNvGraphicFramePr/>
                <a:graphic xmlns:a="http://schemas.openxmlformats.org/drawingml/2006/main">
                  <a:graphicData uri="http://schemas.microsoft.com/office/word/2010/wordprocessingShape">
                    <wps:wsp>
                      <wps:cNvSpPr/>
                      <wps:spPr>
                        <a:xfrm>
                          <a:off x="0" y="0"/>
                          <a:ext cx="1365250" cy="647700"/>
                        </a:xfrm>
                        <a:prstGeom prst="chevron">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B52425" w:rsidRDefault="00697BDB"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Деятельность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Нашивка 5" o:spid="_x0000_s1030" type="#_x0000_t55" style="position:absolute;left:0;text-align:left;margin-left:165.7pt;margin-top:11.6pt;width:107.5pt;height:5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" adj="16476" filled="f" strokecolor="black [3213]" strokeweight="1pt">
                <v:shadow on="t" color="black" opacity="26214f" origin="-.5,-.5" offset=".74836mm,.74836mm"/>
                <v:textbox>
                  <w:txbxContent>
                    <w:p w:rsidR="00EA6700" w:rsidRPr="00B52425" w:rsidRDefault="00EA6700"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Деятельность</w:t>
                      </w: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3712" behindDoc="0" locked="0" layoutInCell="1" allowOverlap="1" wp14:anchorId="6E395779" wp14:editId="28DDAA6E">
                <wp:simplePos x="0" y="0"/>
                <wp:positionH relativeFrom="column">
                  <wp:posOffset>914400</wp:posOffset>
                </wp:positionH>
                <wp:positionV relativeFrom="paragraph">
                  <wp:posOffset>146050</wp:posOffset>
                </wp:positionV>
                <wp:extent cx="1144270" cy="671830"/>
                <wp:effectExtent l="38100" t="38100" r="113030" b="109220"/>
                <wp:wrapNone/>
                <wp:docPr id="3" name="Овал 3"/>
                <wp:cNvGraphicFramePr/>
                <a:graphic xmlns:a="http://schemas.openxmlformats.org/drawingml/2006/main">
                  <a:graphicData uri="http://schemas.microsoft.com/office/word/2010/wordprocessingShape">
                    <wps:wsp>
                      <wps:cNvSpPr/>
                      <wps:spPr>
                        <a:xfrm>
                          <a:off x="0" y="0"/>
                          <a:ext cx="1144270" cy="671830"/>
                        </a:xfrm>
                        <a:prstGeom prst="ellipse">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B52425" w:rsidRDefault="00697BDB"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Вводимые данные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 o:spid="_x0000_s1031" style="position:absolute;left:0;text-align:left;margin-left:1in;margin-top:11.5pt;width:90.1pt;height:52.9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" filled="f" strokecolor="black [3213]" strokeweight="1pt">
                <v:stroke joinstyle="miter"/>
                <v:shadow on="t" color="black" opacity="26214f" origin="-.5,-.5" offset=".74836mm,.74836mm"/>
                <v:textbox>
                  <w:txbxContent>
                    <w:p w:rsidR="00EA6700" w:rsidRPr="00B52425" w:rsidRDefault="00EA6700" w:rsidP="00B52425">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Вводимые данные</w:t>
                      </w:r>
                    </w:p>
                  </w:txbxContent>
                </v:textbox>
              </v:oval>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60640" behindDoc="0" locked="0" layoutInCell="1" allowOverlap="1" wp14:anchorId="5F8F0D0A" wp14:editId="0DF4116D">
                <wp:simplePos x="0" y="0"/>
                <wp:positionH relativeFrom="column">
                  <wp:posOffset>0</wp:posOffset>
                </wp:positionH>
                <wp:positionV relativeFrom="paragraph">
                  <wp:posOffset>133350</wp:posOffset>
                </wp:positionV>
                <wp:extent cx="801370" cy="687070"/>
                <wp:effectExtent l="38100" t="38100" r="113030" b="113030"/>
                <wp:wrapNone/>
                <wp:docPr id="1" name="Прямоугольник 1"/>
                <wp:cNvGraphicFramePr/>
                <a:graphic xmlns:a="http://schemas.openxmlformats.org/drawingml/2006/main">
                  <a:graphicData uri="http://schemas.microsoft.com/office/word/2010/wordprocessingShape">
                    <wps:wsp>
                      <wps:cNvSpPr/>
                      <wps:spPr>
                        <a:xfrm>
                          <a:off x="0" y="0"/>
                          <a:ext cx="801370" cy="687070"/>
                        </a:xfrm>
                        <a:prstGeom prst="rect">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B52425" w:rsidRDefault="00697BDB" w:rsidP="00F17399">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Источники вводимых данных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32" style="position:absolute;left:0;text-align:left;margin-left:0;margin-top:10.5pt;width:63.1pt;height:54.1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" filled="f" strokecolor="black [3213]" strokeweight="1pt">
                <v:shadow on="t" color="black" opacity="26214f" origin="-.5,-.5" offset=".74836mm,.74836mm"/>
                <v:textbox>
                  <w:txbxContent>
                    <w:p w:rsidR="00EA6700" w:rsidRPr="00B52425" w:rsidRDefault="00EA6700" w:rsidP="00F17399">
                      <w:pPr>
                        <w:spacing w:after="0" w:line="240" w:lineRule="auto"/>
                        <w:jc w:val="center"/>
                        <w:rPr>
                          <w:rFonts w:ascii="Times New Roman" w:hAnsi="Times New Roman" w:cs="Times New Roman"/>
                          <w:sz w:val="20"/>
                          <w:szCs w:val="20"/>
                        </w:rPr>
                      </w:pPr>
                      <w:r w:rsidRPr="00B52425">
                        <w:rPr>
                          <w:rFonts w:ascii="Times New Roman" w:hAnsi="Times New Roman" w:cs="Times New Roman"/>
                          <w:sz w:val="20"/>
                          <w:szCs w:val="20"/>
                        </w:rPr>
                        <w:t>Источники вводимых данных</w:t>
                      </w:r>
                    </w:p>
                  </w:txbxContent>
                </v:textbox>
              </v:rect>
            </w:pict>
          </mc:Fallback>
        </mc:AlternateConten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046B77" w:rsidRDefault="004F07C9" w:rsidP="00046B77">
      <w:pPr>
        <w:spacing w:after="0" w:line="240" w:lineRule="auto"/>
        <w:rPr>
          <w:rFonts w:ascii="Times New Roman" w:eastAsia="Calibri" w:hAnsi="Times New Roman"/>
          <w:b/>
          <w:sz w:val="24"/>
          <w:szCs w:val="28"/>
        </w:rPr>
      </w:pPr>
      <w:r>
        <w:rPr>
          <w:rFonts w:ascii="Times New Roman" w:eastAsia="Calibri" w:hAnsi="Times New Roman"/>
          <w:b/>
          <w:noProof/>
          <w:sz w:val="24"/>
          <w:szCs w:val="28"/>
          <w:lang w:eastAsia="ru-RU"/>
        </w:rPr>
        <mc:AlternateContent>
          <mc:Choice Requires="wps">
            <w:drawing>
              <wp:anchor distT="0" distB="0" distL="114300" distR="114300" simplePos="0" relativeHeight="251782144" behindDoc="0" locked="0" layoutInCell="1" allowOverlap="1" wp14:anchorId="6C86E5EC" wp14:editId="0E2F9156">
                <wp:simplePos x="0" y="0"/>
                <wp:positionH relativeFrom="column">
                  <wp:posOffset>2856230</wp:posOffset>
                </wp:positionH>
                <wp:positionV relativeFrom="paragraph">
                  <wp:posOffset>118110</wp:posOffset>
                </wp:positionV>
                <wp:extent cx="0" cy="1483995"/>
                <wp:effectExtent l="95250" t="38100" r="57150" b="20955"/>
                <wp:wrapNone/>
                <wp:docPr id="16" name="Прямая со стрелкой 16"/>
                <wp:cNvGraphicFramePr/>
                <a:graphic xmlns:a="http://schemas.openxmlformats.org/drawingml/2006/main">
                  <a:graphicData uri="http://schemas.microsoft.com/office/word/2010/wordprocessingShape">
                    <wps:wsp>
                      <wps:cNvCnPr/>
                      <wps:spPr>
                        <a:xfrm flipV="1">
                          <a:off x="0" y="0"/>
                          <a:ext cx="0" cy="148399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6" o:spid="_x0000_s1026" type="#_x0000_t32" style="position:absolute;margin-left:224.9pt;margin-top:9.3pt;width:0;height:116.85pt;flip:y;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" strokecolor="black [3200]" strokeweight="1pt">
                <v:stroke endarrow="open" joinstyle="miter"/>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77024" behindDoc="0" locked="0" layoutInCell="1" allowOverlap="1" wp14:anchorId="51E75ACC" wp14:editId="339313AF">
                <wp:simplePos x="0" y="0"/>
                <wp:positionH relativeFrom="column">
                  <wp:posOffset>3884930</wp:posOffset>
                </wp:positionH>
                <wp:positionV relativeFrom="paragraph">
                  <wp:posOffset>107950</wp:posOffset>
                </wp:positionV>
                <wp:extent cx="808355" cy="1277620"/>
                <wp:effectExtent l="0" t="0" r="10795" b="17780"/>
                <wp:wrapNone/>
                <wp:docPr id="13" name="Прямоугольник 13"/>
                <wp:cNvGraphicFramePr/>
                <a:graphic xmlns:a="http://schemas.openxmlformats.org/drawingml/2006/main">
                  <a:graphicData uri="http://schemas.microsoft.com/office/word/2010/wordprocessingShape">
                    <wps:wsp>
                      <wps:cNvSpPr/>
                      <wps:spPr>
                        <a:xfrm>
                          <a:off x="0" y="0"/>
                          <a:ext cx="808355" cy="127762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Default="00697BDB"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Вещество</w:t>
                            </w:r>
                          </w:p>
                          <w:p w:rsidR="00697BDB" w:rsidRDefault="00697BDB"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Энергия</w:t>
                            </w:r>
                          </w:p>
                          <w:p w:rsidR="00697BDB" w:rsidRPr="00A73AB8" w:rsidRDefault="00697BDB"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Информация, например, в форме продукта, услуги, 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33" style="position:absolute;margin-left:305.9pt;margin-top:8.5pt;width:63.65pt;height:100.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" filled="f" strokecolor="black [3213]" strokeweight="1pt">
                <v:stroke dashstyle="dash"/>
                <v:textbox>
                  <w:txbxContent>
                    <w:p w:rsidR="00EA6700" w:rsidRDefault="00EA6700"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Вещество</w:t>
                      </w:r>
                    </w:p>
                    <w:p w:rsidR="00EA6700" w:rsidRDefault="00EA6700"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Энергия</w:t>
                      </w:r>
                    </w:p>
                    <w:p w:rsidR="00EA6700" w:rsidRPr="00A73AB8" w:rsidRDefault="00EA6700"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Информация, например, в форме продукта, услуги, решения</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74976" behindDoc="0" locked="0" layoutInCell="1" allowOverlap="1" wp14:anchorId="2C66F6AB" wp14:editId="0511CCA6">
                <wp:simplePos x="0" y="0"/>
                <wp:positionH relativeFrom="column">
                  <wp:posOffset>1097915</wp:posOffset>
                </wp:positionH>
                <wp:positionV relativeFrom="paragraph">
                  <wp:posOffset>123190</wp:posOffset>
                </wp:positionV>
                <wp:extent cx="844550" cy="1277620"/>
                <wp:effectExtent l="0" t="0" r="12700" b="17780"/>
                <wp:wrapNone/>
                <wp:docPr id="12" name="Прямоугольник 12"/>
                <wp:cNvGraphicFramePr/>
                <a:graphic xmlns:a="http://schemas.openxmlformats.org/drawingml/2006/main">
                  <a:graphicData uri="http://schemas.microsoft.com/office/word/2010/wordprocessingShape">
                    <wps:wsp>
                      <wps:cNvSpPr/>
                      <wps:spPr>
                        <a:xfrm>
                          <a:off x="0" y="0"/>
                          <a:ext cx="844550" cy="127762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Default="00697BDB"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Вещество</w:t>
                            </w:r>
                          </w:p>
                          <w:p w:rsidR="00697BDB" w:rsidRDefault="00697BDB"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Энергия</w:t>
                            </w:r>
                          </w:p>
                          <w:p w:rsidR="00697BDB" w:rsidRPr="00A73AB8" w:rsidRDefault="00697BDB"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Информация, например, в форме материалов, ресурсов, требований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34" style="position:absolute;margin-left:86.45pt;margin-top:9.7pt;width:66.5pt;height:100.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" filled="f" strokecolor="black [3213]" strokeweight="1pt">
                <v:stroke dashstyle="dash"/>
                <v:textbox>
                  <w:txbxContent>
                    <w:p w:rsidR="00EA6700" w:rsidRDefault="00EA6700"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Вещество</w:t>
                      </w:r>
                    </w:p>
                    <w:p w:rsidR="00EA6700" w:rsidRDefault="00EA6700"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Энергия</w:t>
                      </w:r>
                    </w:p>
                    <w:p w:rsidR="00EA6700" w:rsidRPr="00A73AB8" w:rsidRDefault="00EA6700" w:rsidP="00A73AB8">
                      <w:pPr>
                        <w:spacing w:after="0" w:line="240" w:lineRule="auto"/>
                        <w:rPr>
                          <w:rFonts w:ascii="Times New Roman" w:hAnsi="Times New Roman" w:cs="Times New Roman"/>
                          <w:sz w:val="16"/>
                          <w:szCs w:val="16"/>
                        </w:rPr>
                      </w:pPr>
                      <w:r>
                        <w:rPr>
                          <w:rFonts w:ascii="Times New Roman" w:hAnsi="Times New Roman" w:cs="Times New Roman"/>
                          <w:sz w:val="16"/>
                          <w:szCs w:val="16"/>
                        </w:rPr>
                        <w:t>Информация, например, в форме материалов, ресурсов, требований</w:t>
                      </w:r>
                    </w:p>
                  </w:txbxContent>
                </v:textbox>
              </v:rec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79072" behindDoc="0" locked="0" layoutInCell="1" allowOverlap="1" wp14:anchorId="16E4BD92" wp14:editId="60494588">
                <wp:simplePos x="0" y="0"/>
                <wp:positionH relativeFrom="column">
                  <wp:posOffset>4939665</wp:posOffset>
                </wp:positionH>
                <wp:positionV relativeFrom="paragraph">
                  <wp:posOffset>97155</wp:posOffset>
                </wp:positionV>
                <wp:extent cx="1002030" cy="1277620"/>
                <wp:effectExtent l="0" t="0" r="26670" b="17780"/>
                <wp:wrapNone/>
                <wp:docPr id="14" name="Прямоугольник 14"/>
                <wp:cNvGraphicFramePr/>
                <a:graphic xmlns:a="http://schemas.openxmlformats.org/drawingml/2006/main">
                  <a:graphicData uri="http://schemas.microsoft.com/office/word/2010/wordprocessingShape">
                    <wps:wsp>
                      <wps:cNvSpPr/>
                      <wps:spPr>
                        <a:xfrm>
                          <a:off x="0" y="0"/>
                          <a:ext cx="1002030" cy="127762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Pr="00A73AB8" w:rsidRDefault="00697BDB"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Последующие процессы, например, у клиентов (внутренних или внешних), у других заинтересованных сторон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5" style="position:absolute;margin-left:388.95pt;margin-top:7.65pt;width:78.9pt;height:100.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" filled="f" strokecolor="black [3213]" strokeweight="1pt">
                <v:stroke dashstyle="dash"/>
                <v:textbox>
                  <w:txbxContent>
                    <w:p w:rsidR="00EA6700" w:rsidRPr="00A73AB8" w:rsidRDefault="00EA6700" w:rsidP="004F07C9">
                      <w:pPr>
                        <w:spacing w:after="0" w:line="240" w:lineRule="auto"/>
                        <w:rPr>
                          <w:rFonts w:ascii="Times New Roman" w:hAnsi="Times New Roman" w:cs="Times New Roman"/>
                          <w:sz w:val="16"/>
                          <w:szCs w:val="16"/>
                        </w:rPr>
                      </w:pPr>
                      <w:r>
                        <w:rPr>
                          <w:rFonts w:ascii="Times New Roman" w:hAnsi="Times New Roman" w:cs="Times New Roman"/>
                          <w:sz w:val="16"/>
                          <w:szCs w:val="16"/>
                        </w:rPr>
                        <w:t>Последующие процессы, например, у клиентов (внутренних или внешних), у других заинтересованных сторон</w:t>
                      </w:r>
                    </w:p>
                  </w:txbxContent>
                </v:textbox>
              </v:rect>
            </w:pict>
          </mc:Fallback>
        </mc:AlternateContent>
      </w:r>
      <w:r w:rsidR="00A73AB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55519" behindDoc="0" locked="0" layoutInCell="1" allowOverlap="1" wp14:anchorId="75FD54C9" wp14:editId="12AA8FD2">
                <wp:simplePos x="0" y="0"/>
                <wp:positionH relativeFrom="column">
                  <wp:posOffset>-27305</wp:posOffset>
                </wp:positionH>
                <wp:positionV relativeFrom="paragraph">
                  <wp:posOffset>123190</wp:posOffset>
                </wp:positionV>
                <wp:extent cx="1002030" cy="1277620"/>
                <wp:effectExtent l="0" t="0" r="26670" b="17780"/>
                <wp:wrapNone/>
                <wp:docPr id="10" name="Прямоугольник 10"/>
                <wp:cNvGraphicFramePr/>
                <a:graphic xmlns:a="http://schemas.openxmlformats.org/drawingml/2006/main">
                  <a:graphicData uri="http://schemas.microsoft.com/office/word/2010/wordprocessingShape">
                    <wps:wsp>
                      <wps:cNvSpPr/>
                      <wps:spPr>
                        <a:xfrm>
                          <a:off x="0" y="0"/>
                          <a:ext cx="1002030" cy="1277620"/>
                        </a:xfrm>
                        <a:prstGeom prst="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rsidR="00697BDB" w:rsidRPr="00A73AB8" w:rsidRDefault="00697BDB" w:rsidP="00A73AB8">
                            <w:pPr>
                              <w:spacing w:after="0" w:line="240" w:lineRule="auto"/>
                              <w:rPr>
                                <w:rFonts w:ascii="Times New Roman" w:hAnsi="Times New Roman" w:cs="Times New Roman"/>
                                <w:sz w:val="16"/>
                                <w:szCs w:val="16"/>
                              </w:rPr>
                            </w:pPr>
                            <w:r w:rsidRPr="00A73AB8">
                              <w:rPr>
                                <w:rFonts w:ascii="Times New Roman" w:hAnsi="Times New Roman" w:cs="Times New Roman"/>
                                <w:sz w:val="16"/>
                                <w:szCs w:val="16"/>
                              </w:rPr>
                              <w:t>Прародитель процессов, например, у поставщиков (внутренних или внешних), у клиентов, у других заинтересованных сторон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6" style="position:absolute;margin-left:-2.15pt;margin-top:9.7pt;width:78.9pt;height:100.6pt;z-index:251755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" filled="f" strokecolor="black [3213]" strokeweight="1pt">
                <v:stroke dashstyle="dash"/>
                <v:textbox>
                  <w:txbxContent>
                    <w:p w:rsidR="00EA6700" w:rsidRPr="00A73AB8" w:rsidRDefault="00EA6700" w:rsidP="00A73AB8">
                      <w:pPr>
                        <w:spacing w:after="0" w:line="240" w:lineRule="auto"/>
                        <w:rPr>
                          <w:rFonts w:ascii="Times New Roman" w:hAnsi="Times New Roman" w:cs="Times New Roman"/>
                          <w:sz w:val="16"/>
                          <w:szCs w:val="16"/>
                        </w:rPr>
                      </w:pPr>
                      <w:r w:rsidRPr="00A73AB8">
                        <w:rPr>
                          <w:rFonts w:ascii="Times New Roman" w:hAnsi="Times New Roman" w:cs="Times New Roman"/>
                          <w:sz w:val="16"/>
                          <w:szCs w:val="16"/>
                        </w:rPr>
                        <w:t>Прародитель процессов, например, у поставщиков (внутренних или внешних), у клиентов, у других заинтересованных сторон</w:t>
                      </w:r>
                    </w:p>
                  </w:txbxContent>
                </v:textbox>
              </v:rect>
            </w:pict>
          </mc:Fallback>
        </mc:AlternateContent>
      </w:r>
    </w:p>
    <w:p w:rsidR="00A45888" w:rsidRDefault="00A45888" w:rsidP="00046B77">
      <w:pPr>
        <w:spacing w:after="0" w:line="240" w:lineRule="auto"/>
        <w:rPr>
          <w:rFonts w:ascii="Times New Roman" w:eastAsia="Calibri" w:hAnsi="Times New Roman"/>
          <w:b/>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Default="00856719"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4F07C9" w:rsidP="005C0ED0">
      <w:pPr>
        <w:widowControl w:val="0"/>
        <w:autoSpaceDE w:val="0"/>
        <w:autoSpaceDN w:val="0"/>
        <w:adjustRightInd w:val="0"/>
        <w:spacing w:after="0" w:line="240" w:lineRule="auto"/>
        <w:rPr>
          <w:rFonts w:ascii="Times New Roman" w:eastAsia="Calibri" w:hAnsi="Times New Roman"/>
          <w:sz w:val="24"/>
          <w:szCs w:val="28"/>
        </w:rPr>
      </w:pPr>
      <w:r>
        <w:rPr>
          <w:rFonts w:ascii="Times New Roman" w:eastAsia="Calibri" w:hAnsi="Times New Roman"/>
          <w:b/>
          <w:noProof/>
          <w:sz w:val="24"/>
          <w:szCs w:val="28"/>
          <w:lang w:eastAsia="ru-RU"/>
        </w:rPr>
        <mc:AlternateContent>
          <mc:Choice Requires="wps">
            <w:drawing>
              <wp:anchor distT="0" distB="0" distL="114300" distR="114300" simplePos="0" relativeHeight="251790336" behindDoc="0" locked="0" layoutInCell="1" allowOverlap="1" wp14:anchorId="329E6B65" wp14:editId="028AC056">
                <wp:simplePos x="0" y="0"/>
                <wp:positionH relativeFrom="column">
                  <wp:posOffset>5374640</wp:posOffset>
                </wp:positionH>
                <wp:positionV relativeFrom="paragraph">
                  <wp:posOffset>151130</wp:posOffset>
                </wp:positionV>
                <wp:extent cx="0" cy="568325"/>
                <wp:effectExtent l="95250" t="38100" r="57150" b="22225"/>
                <wp:wrapNone/>
                <wp:docPr id="22" name="Прямая со стрелкой 22"/>
                <wp:cNvGraphicFramePr/>
                <a:graphic xmlns:a="http://schemas.openxmlformats.org/drawingml/2006/main">
                  <a:graphicData uri="http://schemas.microsoft.com/office/word/2010/wordprocessingShape">
                    <wps:wsp>
                      <wps:cNvCnPr/>
                      <wps:spPr>
                        <a:xfrm flipV="1">
                          <a:off x="0" y="0"/>
                          <a:ext cx="0" cy="56832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2" o:spid="_x0000_s1026" type="#_x0000_t32" style="position:absolute;margin-left:423.2pt;margin-top:11.9pt;width:0;height:44.75pt;flip:y;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" strokecolor="black [3200]" strokeweight="1pt">
                <v:stroke endarrow="open" joinstyle="miter"/>
              </v:shape>
            </w:pict>
          </mc:Fallback>
        </mc:AlternateContent>
      </w:r>
      <w:r>
        <w:rPr>
          <w:rFonts w:ascii="Times New Roman" w:eastAsia="Calibri" w:hAnsi="Times New Roman"/>
          <w:b/>
          <w:noProof/>
          <w:sz w:val="24"/>
          <w:szCs w:val="28"/>
          <w:lang w:eastAsia="ru-RU"/>
        </w:rPr>
        <mc:AlternateContent>
          <mc:Choice Requires="wps">
            <w:drawing>
              <wp:anchor distT="0" distB="0" distL="114300" distR="114300" simplePos="0" relativeHeight="251784192" behindDoc="0" locked="0" layoutInCell="1" allowOverlap="1" wp14:anchorId="7D01E7DC" wp14:editId="4D28D5C9">
                <wp:simplePos x="0" y="0"/>
                <wp:positionH relativeFrom="column">
                  <wp:posOffset>459740</wp:posOffset>
                </wp:positionH>
                <wp:positionV relativeFrom="paragraph">
                  <wp:posOffset>167640</wp:posOffset>
                </wp:positionV>
                <wp:extent cx="0" cy="549275"/>
                <wp:effectExtent l="95250" t="38100" r="57150" b="22225"/>
                <wp:wrapNone/>
                <wp:docPr id="17" name="Прямая со стрелкой 17"/>
                <wp:cNvGraphicFramePr/>
                <a:graphic xmlns:a="http://schemas.openxmlformats.org/drawingml/2006/main">
                  <a:graphicData uri="http://schemas.microsoft.com/office/word/2010/wordprocessingShape">
                    <wps:wsp>
                      <wps:cNvCnPr/>
                      <wps:spPr>
                        <a:xfrm flipV="1">
                          <a:off x="0" y="0"/>
                          <a:ext cx="0" cy="54927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7" o:spid="_x0000_s1026" type="#_x0000_t32" style="position:absolute;margin-left:36.2pt;margin-top:13.2pt;width:0;height:43.25pt;flip:y;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" strokecolor="black [3200]" strokeweight="1pt">
                <v:stroke endarrow="open" joinstyle="miter"/>
              </v:shape>
            </w:pict>
          </mc:Fallback>
        </mc:AlternateContent>
      </w:r>
    </w:p>
    <w:p w:rsidR="00046B77" w:rsidRDefault="004F07C9" w:rsidP="005C0ED0">
      <w:pPr>
        <w:widowControl w:val="0"/>
        <w:autoSpaceDE w:val="0"/>
        <w:autoSpaceDN w:val="0"/>
        <w:adjustRightInd w:val="0"/>
        <w:spacing w:after="0" w:line="240" w:lineRule="auto"/>
        <w:rPr>
          <w:rFonts w:ascii="Times New Roman" w:eastAsia="Calibri" w:hAnsi="Times New Roman"/>
          <w:sz w:val="24"/>
          <w:szCs w:val="28"/>
        </w:rPr>
      </w:pPr>
      <w:r>
        <w:rPr>
          <w:rFonts w:ascii="Times New Roman" w:eastAsia="Calibri" w:hAnsi="Times New Roman"/>
          <w:b/>
          <w:noProof/>
          <w:sz w:val="24"/>
          <w:szCs w:val="28"/>
          <w:lang w:eastAsia="ru-RU"/>
        </w:rPr>
        <mc:AlternateContent>
          <mc:Choice Requires="wps">
            <w:drawing>
              <wp:anchor distT="0" distB="0" distL="114300" distR="114300" simplePos="0" relativeHeight="251788288" behindDoc="0" locked="0" layoutInCell="1" allowOverlap="1" wp14:anchorId="1576D878" wp14:editId="0B5B1D8F">
                <wp:simplePos x="0" y="0"/>
                <wp:positionH relativeFrom="column">
                  <wp:posOffset>4231640</wp:posOffset>
                </wp:positionH>
                <wp:positionV relativeFrom="paragraph">
                  <wp:posOffset>-1905</wp:posOffset>
                </wp:positionV>
                <wp:extent cx="0" cy="543560"/>
                <wp:effectExtent l="95250" t="38100" r="57150" b="27940"/>
                <wp:wrapNone/>
                <wp:docPr id="21" name="Прямая со стрелкой 21"/>
                <wp:cNvGraphicFramePr/>
                <a:graphic xmlns:a="http://schemas.openxmlformats.org/drawingml/2006/main">
                  <a:graphicData uri="http://schemas.microsoft.com/office/word/2010/wordprocessingShape">
                    <wps:wsp>
                      <wps:cNvCnPr/>
                      <wps:spPr>
                        <a:xfrm flipV="1">
                          <a:off x="0" y="0"/>
                          <a:ext cx="0" cy="54356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1" o:spid="_x0000_s1026" type="#_x0000_t32" style="position:absolute;margin-left:333.2pt;margin-top:-.15pt;width:0;height:42.8pt;flip:y;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" strokecolor="black [3200]" strokeweight="1pt">
                <v:stroke endarrow="open" joinstyle="miter"/>
              </v:shape>
            </w:pict>
          </mc:Fallback>
        </mc:AlternateContent>
      </w:r>
      <w:r>
        <w:rPr>
          <w:rFonts w:ascii="Times New Roman" w:eastAsia="Calibri" w:hAnsi="Times New Roman"/>
          <w:b/>
          <w:noProof/>
          <w:sz w:val="24"/>
          <w:szCs w:val="28"/>
          <w:lang w:eastAsia="ru-RU"/>
        </w:rPr>
        <mc:AlternateContent>
          <mc:Choice Requires="wps">
            <w:drawing>
              <wp:anchor distT="0" distB="0" distL="114300" distR="114300" simplePos="0" relativeHeight="251786240" behindDoc="0" locked="0" layoutInCell="1" allowOverlap="1" wp14:anchorId="6A9E674D" wp14:editId="59EDDE52">
                <wp:simplePos x="0" y="0"/>
                <wp:positionH relativeFrom="column">
                  <wp:posOffset>1488440</wp:posOffset>
                </wp:positionH>
                <wp:positionV relativeFrom="paragraph">
                  <wp:posOffset>-1905</wp:posOffset>
                </wp:positionV>
                <wp:extent cx="0" cy="544195"/>
                <wp:effectExtent l="95250" t="38100" r="57150" b="27305"/>
                <wp:wrapNone/>
                <wp:docPr id="20" name="Прямая со стрелкой 20"/>
                <wp:cNvGraphicFramePr/>
                <a:graphic xmlns:a="http://schemas.openxmlformats.org/drawingml/2006/main">
                  <a:graphicData uri="http://schemas.microsoft.com/office/word/2010/wordprocessingShape">
                    <wps:wsp>
                      <wps:cNvCnPr/>
                      <wps:spPr>
                        <a:xfrm flipV="1">
                          <a:off x="0" y="0"/>
                          <a:ext cx="0" cy="54419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0" o:spid="_x0000_s1026" type="#_x0000_t32" style="position:absolute;margin-left:117.2pt;margin-top:-.15pt;width:0;height:42.85pt;flip:y;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" strokecolor="black [3200]" strokeweight="1pt">
                <v:stroke endarrow="open" joinstyle="miter"/>
              </v:shape>
            </w:pict>
          </mc:Fallback>
        </mc:AlternateContent>
      </w:r>
    </w:p>
    <w:p w:rsidR="00046B77" w:rsidRDefault="004F07C9" w:rsidP="005C0ED0">
      <w:pPr>
        <w:widowControl w:val="0"/>
        <w:autoSpaceDE w:val="0"/>
        <w:autoSpaceDN w:val="0"/>
        <w:adjustRightInd w:val="0"/>
        <w:spacing w:after="0" w:line="240" w:lineRule="auto"/>
        <w:rPr>
          <w:rFonts w:ascii="Times New Roman" w:eastAsia="Calibri" w:hAnsi="Times New Roman"/>
          <w:sz w:val="24"/>
          <w:szCs w:val="28"/>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81120" behindDoc="0" locked="0" layoutInCell="1" allowOverlap="1" wp14:anchorId="7CA1058B" wp14:editId="485EB309">
                <wp:simplePos x="0" y="0"/>
                <wp:positionH relativeFrom="column">
                  <wp:posOffset>2171700</wp:posOffset>
                </wp:positionH>
                <wp:positionV relativeFrom="paragraph">
                  <wp:posOffset>23055</wp:posOffset>
                </wp:positionV>
                <wp:extent cx="1487658" cy="687070"/>
                <wp:effectExtent l="38100" t="38100" r="113030" b="113030"/>
                <wp:wrapNone/>
                <wp:docPr id="15" name="Прямоугольник 15"/>
                <wp:cNvGraphicFramePr/>
                <a:graphic xmlns:a="http://schemas.openxmlformats.org/drawingml/2006/main">
                  <a:graphicData uri="http://schemas.microsoft.com/office/word/2010/wordprocessingShape">
                    <wps:wsp>
                      <wps:cNvSpPr/>
                      <wps:spPr>
                        <a:xfrm>
                          <a:off x="0" y="0"/>
                          <a:ext cx="1487658" cy="687070"/>
                        </a:xfrm>
                        <a:prstGeom prst="rect">
                          <a:avLst/>
                        </a:prstGeom>
                        <a:no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97BDB" w:rsidRPr="004F07C9" w:rsidRDefault="00697BDB" w:rsidP="004F07C9">
                            <w:pPr>
                              <w:spacing w:after="0" w:line="240" w:lineRule="auto"/>
                              <w:jc w:val="center"/>
                              <w:rPr>
                                <w:rFonts w:ascii="Times New Roman" w:hAnsi="Times New Roman" w:cs="Times New Roman"/>
                                <w:sz w:val="16"/>
                                <w:szCs w:val="16"/>
                              </w:rPr>
                            </w:pPr>
                            <w:r w:rsidRPr="004F07C9">
                              <w:rPr>
                                <w:rFonts w:ascii="Times New Roman" w:hAnsi="Times New Roman" w:cs="Times New Roman"/>
                                <w:sz w:val="16"/>
                                <w:szCs w:val="16"/>
                              </w:rPr>
                              <w:t>Возможные органы управления и – контрольные точки для мониторинга – и измерения эфф</w:t>
                            </w:r>
                            <w:r>
                              <w:rPr>
                                <w:rFonts w:ascii="Times New Roman" w:hAnsi="Times New Roman" w:cs="Times New Roman"/>
                                <w:sz w:val="16"/>
                                <w:szCs w:val="16"/>
                              </w:rPr>
                              <w:t>ективности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37" style="position:absolute;margin-left:171pt;margin-top:1.8pt;width:117.15pt;height:54.1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" filled="f" strokecolor="black [3213]" strokeweight="1pt">
                <v:shadow on="t" color="black" opacity="26214f" origin="-.5,-.5" offset=".74836mm,.74836mm"/>
                <v:textbox>
                  <w:txbxContent>
                    <w:p w:rsidR="00EA6700" w:rsidRPr="004F07C9" w:rsidRDefault="00EA6700" w:rsidP="004F07C9">
                      <w:pPr>
                        <w:spacing w:after="0" w:line="240" w:lineRule="auto"/>
                        <w:jc w:val="center"/>
                        <w:rPr>
                          <w:rFonts w:ascii="Times New Roman" w:hAnsi="Times New Roman" w:cs="Times New Roman"/>
                          <w:sz w:val="16"/>
                          <w:szCs w:val="16"/>
                        </w:rPr>
                      </w:pPr>
                      <w:r w:rsidRPr="004F07C9">
                        <w:rPr>
                          <w:rFonts w:ascii="Times New Roman" w:hAnsi="Times New Roman" w:cs="Times New Roman"/>
                          <w:sz w:val="16"/>
                          <w:szCs w:val="16"/>
                        </w:rPr>
                        <w:t>Возможные органы управления и – контрольные точки для мониторинга – и измерения эфф</w:t>
                      </w:r>
                      <w:r>
                        <w:rPr>
                          <w:rFonts w:ascii="Times New Roman" w:hAnsi="Times New Roman" w:cs="Times New Roman"/>
                          <w:sz w:val="16"/>
                          <w:szCs w:val="16"/>
                        </w:rPr>
                        <w:t>ективности</w:t>
                      </w:r>
                    </w:p>
                  </w:txbxContent>
                </v:textbox>
              </v:rect>
            </w:pict>
          </mc:Fallback>
        </mc:AlternateContent>
      </w: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4F07C9" w:rsidP="005C0ED0">
      <w:pPr>
        <w:widowControl w:val="0"/>
        <w:autoSpaceDE w:val="0"/>
        <w:autoSpaceDN w:val="0"/>
        <w:adjustRightInd w:val="0"/>
        <w:spacing w:after="0" w:line="240" w:lineRule="auto"/>
        <w:rPr>
          <w:rFonts w:ascii="Times New Roman" w:eastAsia="Calibri" w:hAnsi="Times New Roman"/>
          <w:sz w:val="24"/>
          <w:szCs w:val="28"/>
        </w:rPr>
      </w:pPr>
      <w:r>
        <w:rPr>
          <w:rFonts w:ascii="Times New Roman" w:eastAsia="Calibri" w:hAnsi="Times New Roman"/>
          <w:noProof/>
          <w:sz w:val="24"/>
          <w:szCs w:val="28"/>
          <w:lang w:eastAsia="ru-RU"/>
        </w:rPr>
        <mc:AlternateContent>
          <mc:Choice Requires="wps">
            <w:drawing>
              <wp:anchor distT="0" distB="0" distL="114300" distR="114300" simplePos="0" relativeHeight="251793408" behindDoc="0" locked="0" layoutInCell="1" allowOverlap="1" wp14:anchorId="7C2DB30D" wp14:editId="003AF50F">
                <wp:simplePos x="0" y="0"/>
                <wp:positionH relativeFrom="column">
                  <wp:posOffset>3656421</wp:posOffset>
                </wp:positionH>
                <wp:positionV relativeFrom="paragraph">
                  <wp:posOffset>20048</wp:posOffset>
                </wp:positionV>
                <wp:extent cx="1717431" cy="0"/>
                <wp:effectExtent l="0" t="0" r="1651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171743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4"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287.9pt,1.6pt" to="423.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" strokecolor="black [3200]" strokeweight="1pt">
                <v:stroke joinstyle="miter"/>
              </v:line>
            </w:pict>
          </mc:Fallback>
        </mc:AlternateContent>
      </w:r>
      <w:r>
        <w:rPr>
          <w:rFonts w:ascii="Times New Roman" w:eastAsia="Calibri" w:hAnsi="Times New Roman"/>
          <w:noProof/>
          <w:sz w:val="24"/>
          <w:szCs w:val="28"/>
          <w:lang w:eastAsia="ru-RU"/>
        </w:rPr>
        <mc:AlternateContent>
          <mc:Choice Requires="wps">
            <w:drawing>
              <wp:anchor distT="0" distB="0" distL="114300" distR="114300" simplePos="0" relativeHeight="251791360" behindDoc="0" locked="0" layoutInCell="1" allowOverlap="1" wp14:anchorId="279E9DCF" wp14:editId="0B18CA38">
                <wp:simplePos x="0" y="0"/>
                <wp:positionH relativeFrom="column">
                  <wp:posOffset>459105</wp:posOffset>
                </wp:positionH>
                <wp:positionV relativeFrom="paragraph">
                  <wp:posOffset>17780</wp:posOffset>
                </wp:positionV>
                <wp:extent cx="1717431" cy="0"/>
                <wp:effectExtent l="0" t="0" r="1651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171743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3"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36.15pt,1.4pt" to="171.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" strokecolor="black [3200]" strokeweight="1pt">
                <v:stroke joinstyle="miter"/>
              </v:line>
            </w:pict>
          </mc:Fallback>
        </mc:AlternateContent>
      </w:r>
    </w:p>
    <w:p w:rsidR="005C0ED0" w:rsidRPr="00DC3B86" w:rsidRDefault="005C0ED0" w:rsidP="005C0ED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F07C9" w:rsidRDefault="00A128B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Рисунок 2 – Схематическое представление элементов одного процесса </w:t>
      </w: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lastRenderedPageBreak/>
        <w:t>4.2.2 Схемы сертификации процессов могут быть разработаны для разных целей, которые могут включать в себя схемы, установленные отраслями, секторами или регулирующими органами.</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128B8">
        <w:rPr>
          <w:rFonts w:ascii="Times New Roman" w:eastAsia="Times New Roman" w:hAnsi="Times New Roman" w:cs="Times New Roman"/>
          <w:sz w:val="20"/>
          <w:szCs w:val="20"/>
          <w:lang w:eastAsia="ru-RU"/>
        </w:rPr>
        <w:t>Примечание – В качестве примера, применение методологии оценки соответствия к оценке характеристик качества процесса и организационного развития описано в ISO/IEC 29169.</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4.2.3 Основные стороны, задействова</w:t>
      </w:r>
      <w:r>
        <w:rPr>
          <w:rFonts w:ascii="Times New Roman" w:eastAsia="Times New Roman" w:hAnsi="Times New Roman" w:cs="Times New Roman"/>
          <w:sz w:val="24"/>
          <w:szCs w:val="24"/>
          <w:lang w:eastAsia="ru-RU"/>
        </w:rPr>
        <w:t>нные в эксплуатации схемы, это:</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w:t>
      </w:r>
      <w:r w:rsidRPr="00A128B8">
        <w:rPr>
          <w:rFonts w:ascii="Times New Roman" w:eastAsia="Times New Roman" w:hAnsi="Times New Roman" w:cs="Times New Roman"/>
          <w:sz w:val="24"/>
          <w:szCs w:val="24"/>
          <w:lang w:eastAsia="ru-RU"/>
        </w:rPr>
        <w:t>владелец схемы;</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w:t>
      </w:r>
      <w:r w:rsidRPr="00A128B8">
        <w:rPr>
          <w:rFonts w:ascii="Times New Roman" w:eastAsia="Times New Roman" w:hAnsi="Times New Roman" w:cs="Times New Roman"/>
          <w:sz w:val="24"/>
          <w:szCs w:val="24"/>
          <w:lang w:eastAsia="ru-RU"/>
        </w:rPr>
        <w:t>орган по сертификации;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 </w:t>
      </w:r>
      <w:r w:rsidRPr="00A128B8">
        <w:rPr>
          <w:rFonts w:ascii="Times New Roman" w:eastAsia="Times New Roman" w:hAnsi="Times New Roman" w:cs="Times New Roman"/>
          <w:sz w:val="24"/>
          <w:szCs w:val="24"/>
          <w:lang w:eastAsia="ru-RU"/>
        </w:rPr>
        <w:t>организация, владеющая и/или управляющая сертифицируемым процессом, и имеющая соглашение с органом по сертификации (клиентом).</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4.3 </w:t>
      </w:r>
      <w:r w:rsidRPr="00A128B8">
        <w:rPr>
          <w:rFonts w:ascii="Times New Roman" w:eastAsia="Times New Roman" w:hAnsi="Times New Roman" w:cs="Times New Roman"/>
          <w:b/>
          <w:sz w:val="24"/>
          <w:szCs w:val="24"/>
          <w:lang w:eastAsia="ru-RU"/>
        </w:rPr>
        <w:t>Краткое описание схемы сертификации процессов</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4.3.1 </w:t>
      </w:r>
      <w:r w:rsidRPr="00A128B8">
        <w:rPr>
          <w:rFonts w:ascii="Times New Roman" w:eastAsia="Times New Roman" w:hAnsi="Times New Roman" w:cs="Times New Roman"/>
          <w:b/>
          <w:sz w:val="24"/>
          <w:szCs w:val="24"/>
          <w:lang w:eastAsia="ru-RU"/>
        </w:rPr>
        <w:t>Сертификация процессов</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4.3.1.1 </w:t>
      </w:r>
      <w:r w:rsidRPr="00A128B8">
        <w:rPr>
          <w:rFonts w:ascii="Times New Roman" w:eastAsia="Times New Roman" w:hAnsi="Times New Roman" w:cs="Times New Roman"/>
          <w:sz w:val="24"/>
          <w:szCs w:val="24"/>
          <w:lang w:eastAsia="ru-RU"/>
        </w:rPr>
        <w:t>Сертификация процессов это подтверждение третьей стороной соблюдения определенных требований к процессу. Сертификация процессов осуществляется органами по сертификации, которые должны соответствовать ISO/IEC 17065.</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4.3.1.2 </w:t>
      </w:r>
      <w:r w:rsidRPr="00A128B8">
        <w:rPr>
          <w:rFonts w:ascii="Times New Roman" w:eastAsia="Times New Roman" w:hAnsi="Times New Roman" w:cs="Times New Roman"/>
          <w:sz w:val="24"/>
          <w:szCs w:val="24"/>
          <w:lang w:eastAsia="ru-RU"/>
        </w:rPr>
        <w:t xml:space="preserve">Сертификация процессов предназначена для того, чтобы клиенты, регулирующие органы, промышленные и прочие заинтересованные стороны были уверены в том, что организация, выполняющая процесс, соблюдает указанные требования процесса. Указанные требования к процессам, как правило, указываются в стандартах или других нормативных документах. Сертификация может применяться к процессу или к определенной реализации процесса отдельным лицом или организацией. Владелец схемы может использовать </w:t>
      </w:r>
      <w:proofErr w:type="gramStart"/>
      <w:r w:rsidRPr="00A128B8">
        <w:rPr>
          <w:rFonts w:ascii="Times New Roman" w:eastAsia="Times New Roman" w:hAnsi="Times New Roman" w:cs="Times New Roman"/>
          <w:sz w:val="24"/>
          <w:szCs w:val="24"/>
          <w:lang w:eastAsia="ru-RU"/>
        </w:rPr>
        <w:t>риск-ориентированный</w:t>
      </w:r>
      <w:proofErr w:type="gramEnd"/>
      <w:r w:rsidRPr="00A128B8">
        <w:rPr>
          <w:rFonts w:ascii="Times New Roman" w:eastAsia="Times New Roman" w:hAnsi="Times New Roman" w:cs="Times New Roman"/>
          <w:sz w:val="24"/>
          <w:szCs w:val="24"/>
          <w:lang w:eastAsia="ru-RU"/>
        </w:rPr>
        <w:t xml:space="preserve"> подход для планирования деятельности.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4.3.1.3 </w:t>
      </w:r>
      <w:r w:rsidRPr="00A128B8">
        <w:rPr>
          <w:rFonts w:ascii="Times New Roman" w:eastAsia="Times New Roman" w:hAnsi="Times New Roman" w:cs="Times New Roman"/>
          <w:sz w:val="24"/>
          <w:szCs w:val="24"/>
          <w:lang w:eastAsia="ru-RU"/>
        </w:rPr>
        <w:t>Сертификация процессов охватывает различные процессы, такие как сварка, неразрушающий контроль, проектирование систем, термообработка, мониторинг производства, производство пищевых продуктов, сельское хозяйство, разработка программного обеспечения, услуги по обработке поверхности, цепочки поставок, логистика, планирование строительства и проектирование, и защита данных.</w:t>
      </w:r>
      <w:proofErr w:type="gramEnd"/>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128B8">
        <w:rPr>
          <w:rFonts w:ascii="Times New Roman" w:eastAsia="Times New Roman" w:hAnsi="Times New Roman" w:cs="Times New Roman"/>
          <w:sz w:val="20"/>
          <w:szCs w:val="20"/>
          <w:lang w:eastAsia="ru-RU"/>
        </w:rPr>
        <w:t>Примечание – В приложении</w:t>
      </w:r>
      <w:proofErr w:type="gramStart"/>
      <w:r w:rsidRPr="00A128B8">
        <w:rPr>
          <w:rFonts w:ascii="Times New Roman" w:eastAsia="Times New Roman" w:hAnsi="Times New Roman" w:cs="Times New Roman"/>
          <w:sz w:val="20"/>
          <w:szCs w:val="20"/>
          <w:lang w:eastAsia="ru-RU"/>
        </w:rPr>
        <w:t xml:space="preserve"> А</w:t>
      </w:r>
      <w:proofErr w:type="gramEnd"/>
      <w:r w:rsidRPr="00A128B8">
        <w:rPr>
          <w:rFonts w:ascii="Times New Roman" w:eastAsia="Times New Roman" w:hAnsi="Times New Roman" w:cs="Times New Roman"/>
          <w:sz w:val="20"/>
          <w:szCs w:val="20"/>
          <w:lang w:eastAsia="ru-RU"/>
        </w:rPr>
        <w:t xml:space="preserve"> приведены примеры схем сертификации процессов.</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4.3.2 </w:t>
      </w:r>
      <w:r w:rsidRPr="00A128B8">
        <w:rPr>
          <w:rFonts w:ascii="Times New Roman" w:eastAsia="Times New Roman" w:hAnsi="Times New Roman" w:cs="Times New Roman"/>
          <w:b/>
          <w:sz w:val="24"/>
          <w:szCs w:val="24"/>
          <w:lang w:eastAsia="ru-RU"/>
        </w:rPr>
        <w:t>Функциональный подход</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4.3.2.1 </w:t>
      </w:r>
      <w:r w:rsidRPr="00A128B8">
        <w:rPr>
          <w:rFonts w:ascii="Times New Roman" w:eastAsia="Times New Roman" w:hAnsi="Times New Roman" w:cs="Times New Roman"/>
          <w:sz w:val="24"/>
          <w:szCs w:val="24"/>
          <w:lang w:eastAsia="ru-RU"/>
        </w:rPr>
        <w:t>Схемы сертификации процессов должны учитывать функциональный подход, описанный в ISO/IEC 17000. В ISO/IEC 17065 термин «оценка» обозначает ко</w:t>
      </w:r>
      <w:r>
        <w:rPr>
          <w:rFonts w:ascii="Times New Roman" w:eastAsia="Times New Roman" w:hAnsi="Times New Roman" w:cs="Times New Roman"/>
          <w:sz w:val="24"/>
          <w:szCs w:val="24"/>
          <w:lang w:eastAsia="ru-RU"/>
        </w:rPr>
        <w:t>мбинацию «выбор и определение».</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4.3.2.2 </w:t>
      </w:r>
      <w:r w:rsidRPr="00A128B8">
        <w:rPr>
          <w:rFonts w:ascii="Times New Roman" w:eastAsia="Times New Roman" w:hAnsi="Times New Roman" w:cs="Times New Roman"/>
          <w:sz w:val="24"/>
          <w:szCs w:val="24"/>
          <w:lang w:eastAsia="ru-RU"/>
        </w:rPr>
        <w:t>Фу</w:t>
      </w:r>
      <w:r>
        <w:rPr>
          <w:rFonts w:ascii="Times New Roman" w:eastAsia="Times New Roman" w:hAnsi="Times New Roman" w:cs="Times New Roman"/>
          <w:sz w:val="24"/>
          <w:szCs w:val="24"/>
          <w:lang w:eastAsia="ru-RU"/>
        </w:rPr>
        <w:t xml:space="preserve">нкциональный подход состоит </w:t>
      </w:r>
      <w:proofErr w:type="gramStart"/>
      <w:r>
        <w:rPr>
          <w:rFonts w:ascii="Times New Roman" w:eastAsia="Times New Roman" w:hAnsi="Times New Roman" w:cs="Times New Roman"/>
          <w:sz w:val="24"/>
          <w:szCs w:val="24"/>
          <w:lang w:eastAsia="ru-RU"/>
        </w:rPr>
        <w:t>из</w:t>
      </w:r>
      <w:proofErr w:type="gramEnd"/>
      <w:r>
        <w:rPr>
          <w:rFonts w:ascii="Times New Roman" w:eastAsia="Times New Roman" w:hAnsi="Times New Roman" w:cs="Times New Roman"/>
          <w:sz w:val="24"/>
          <w:szCs w:val="24"/>
          <w:lang w:eastAsia="ru-RU"/>
        </w:rPr>
        <w:t>:</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отбора, который включает мероприятия по планированию и подготовке к сбору или созданию всей информации и входных данных, необходимых для последующей функции определения;</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 xml:space="preserve">определения, которое может включать действия по оценке соответствия, такие как испытание, измерение, проверка, мониторинг, оценка процесса, верификация и </w:t>
      </w:r>
      <w:proofErr w:type="spellStart"/>
      <w:r w:rsidRPr="00A128B8">
        <w:rPr>
          <w:rFonts w:ascii="Times New Roman" w:eastAsia="Times New Roman" w:hAnsi="Times New Roman" w:cs="Times New Roman"/>
          <w:sz w:val="24"/>
          <w:szCs w:val="24"/>
          <w:lang w:eastAsia="ru-RU"/>
        </w:rPr>
        <w:t>валидация</w:t>
      </w:r>
      <w:proofErr w:type="spellEnd"/>
      <w:r w:rsidRPr="00A128B8">
        <w:rPr>
          <w:rFonts w:ascii="Times New Roman" w:eastAsia="Times New Roman" w:hAnsi="Times New Roman" w:cs="Times New Roman"/>
          <w:sz w:val="24"/>
          <w:szCs w:val="24"/>
          <w:lang w:eastAsia="ru-RU"/>
        </w:rPr>
        <w:t>, а также аудит, для предоставления информации о требованиях к процессу в качестве входных данных для функций обзора и заверения;</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обзор, означает рассмотрение пригодности, соответствия и эффективности отбора и определения, а также результатов этой деятельности в отношении выполнения указанных требований;</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 xml:space="preserve">решение о сертификации того, что было продемонстрировано соблюдение </w:t>
      </w:r>
      <w:r>
        <w:rPr>
          <w:rFonts w:ascii="Times New Roman" w:eastAsia="Times New Roman" w:hAnsi="Times New Roman" w:cs="Times New Roman"/>
          <w:sz w:val="24"/>
          <w:szCs w:val="24"/>
          <w:lang w:eastAsia="ru-RU"/>
        </w:rPr>
        <w:lastRenderedPageBreak/>
        <w:t xml:space="preserve">требований </w:t>
      </w:r>
      <w:r w:rsidRPr="00A128B8">
        <w:rPr>
          <w:rFonts w:ascii="Times New Roman" w:eastAsia="Times New Roman" w:hAnsi="Times New Roman" w:cs="Times New Roman"/>
          <w:sz w:val="24"/>
          <w:szCs w:val="24"/>
          <w:lang w:eastAsia="ru-RU"/>
        </w:rPr>
        <w:t>в виде заключения, основанного на результатах обзора;</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подтверждение, означает выдачу заключения о соответствии, основанного на решении о том, что было продемонстрировано выполнение указанных требований, принятом после обзора;</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надзор (если это предусмотрено схемой сертификации), означает систематическое повторение деятельности по оценке соответствия в качестве основы поддержания действительности заключения о соответствии.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4.3.2.3</w:t>
      </w:r>
      <w:proofErr w:type="gramStart"/>
      <w:r>
        <w:rPr>
          <w:rFonts w:ascii="Times New Roman" w:eastAsia="Times New Roman" w:hAnsi="Times New Roman" w:cs="Times New Roman"/>
          <w:sz w:val="24"/>
          <w:szCs w:val="24"/>
          <w:lang w:eastAsia="ru-RU"/>
        </w:rPr>
        <w:t> </w:t>
      </w:r>
      <w:r w:rsidRPr="00A128B8">
        <w:rPr>
          <w:rFonts w:ascii="Times New Roman" w:eastAsia="Times New Roman" w:hAnsi="Times New Roman" w:cs="Times New Roman"/>
          <w:sz w:val="24"/>
          <w:szCs w:val="24"/>
          <w:lang w:eastAsia="ru-RU"/>
        </w:rPr>
        <w:t>В</w:t>
      </w:r>
      <w:proofErr w:type="gramEnd"/>
      <w:r w:rsidRPr="00A128B8">
        <w:rPr>
          <w:rFonts w:ascii="Times New Roman" w:eastAsia="Times New Roman" w:hAnsi="Times New Roman" w:cs="Times New Roman"/>
          <w:sz w:val="24"/>
          <w:szCs w:val="24"/>
          <w:lang w:eastAsia="ru-RU"/>
        </w:rPr>
        <w:t>сякий раз, когда выполняется сертификация процессов, должна быть принята схема сертификации, определяющая определенные действия для элементов, как описано в 4.3.2.2.</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4.4 </w:t>
      </w:r>
      <w:r w:rsidRPr="00A128B8">
        <w:rPr>
          <w:rFonts w:ascii="Times New Roman" w:eastAsia="Times New Roman" w:hAnsi="Times New Roman" w:cs="Times New Roman"/>
          <w:b/>
          <w:sz w:val="24"/>
          <w:szCs w:val="24"/>
          <w:lang w:eastAsia="ru-RU"/>
        </w:rPr>
        <w:t>Владелец схемы</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4.4.1 </w:t>
      </w:r>
      <w:r w:rsidRPr="00A128B8">
        <w:rPr>
          <w:rFonts w:ascii="Times New Roman" w:eastAsia="Times New Roman" w:hAnsi="Times New Roman" w:cs="Times New Roman"/>
          <w:sz w:val="24"/>
          <w:szCs w:val="24"/>
          <w:lang w:eastAsia="ru-RU"/>
        </w:rPr>
        <w:t>Владелец схемы это лицо или организация, ответственные за разработку и поддержку определенной схемы сертификации процессов</w:t>
      </w:r>
      <w:r>
        <w:rPr>
          <w:rFonts w:ascii="Times New Roman" w:eastAsia="Times New Roman" w:hAnsi="Times New Roman" w:cs="Times New Roman"/>
          <w:sz w:val="24"/>
          <w:szCs w:val="24"/>
          <w:lang w:eastAsia="ru-RU"/>
        </w:rPr>
        <w:t xml:space="preserve"> (см. ISO/IEC 17067:2013, 6.3).</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Можно выделить </w:t>
      </w:r>
      <w:r>
        <w:rPr>
          <w:rFonts w:ascii="Times New Roman" w:eastAsia="Times New Roman" w:hAnsi="Times New Roman" w:cs="Times New Roman"/>
          <w:sz w:val="24"/>
          <w:szCs w:val="24"/>
          <w:lang w:eastAsia="ru-RU"/>
        </w:rPr>
        <w:t>следующие типы владельцев схем:</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w:t>
      </w:r>
      <w:r w:rsidRPr="00A128B8">
        <w:rPr>
          <w:rFonts w:ascii="Times New Roman" w:eastAsia="Times New Roman" w:hAnsi="Times New Roman" w:cs="Times New Roman"/>
          <w:sz w:val="24"/>
          <w:szCs w:val="24"/>
          <w:lang w:eastAsia="ru-RU"/>
        </w:rPr>
        <w:t>органы по сертификации;</w:t>
      </w:r>
    </w:p>
    <w:p w:rsid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w:t>
      </w:r>
      <w:r w:rsidRPr="00A128B8">
        <w:rPr>
          <w:rFonts w:ascii="Times New Roman" w:eastAsia="Times New Roman" w:hAnsi="Times New Roman" w:cs="Times New Roman"/>
          <w:sz w:val="24"/>
          <w:szCs w:val="24"/>
          <w:lang w:eastAsia="ru-RU"/>
        </w:rPr>
        <w:t>организации, не являющиеся органами по сертификации, такие как регулирующие органы, торговые ассоциации или прочие организации, разр</w:t>
      </w:r>
      <w:r>
        <w:rPr>
          <w:rFonts w:ascii="Times New Roman" w:eastAsia="Times New Roman" w:hAnsi="Times New Roman" w:cs="Times New Roman"/>
          <w:sz w:val="24"/>
          <w:szCs w:val="24"/>
          <w:lang w:eastAsia="ru-RU"/>
        </w:rPr>
        <w:t>абатывающие схему сертификации;</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 </w:t>
      </w:r>
      <w:r w:rsidRPr="00A128B8">
        <w:rPr>
          <w:rFonts w:ascii="Times New Roman" w:eastAsia="Times New Roman" w:hAnsi="Times New Roman" w:cs="Times New Roman"/>
          <w:sz w:val="24"/>
          <w:szCs w:val="24"/>
          <w:lang w:eastAsia="ru-RU"/>
        </w:rPr>
        <w:t>группа органов или организаций по сертификации, возможно, в разных странах, которые могут разработать схему сертификации совместно.</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P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2526">
        <w:rPr>
          <w:rFonts w:ascii="Times New Roman" w:eastAsia="Times New Roman" w:hAnsi="Times New Roman" w:cs="Times New Roman"/>
          <w:sz w:val="20"/>
          <w:szCs w:val="20"/>
          <w:lang w:eastAsia="ru-RU"/>
        </w:rPr>
        <w:t xml:space="preserve">Примечания </w:t>
      </w:r>
    </w:p>
    <w:p w:rsidR="00082526" w:rsidRP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2526">
        <w:rPr>
          <w:rFonts w:ascii="Times New Roman" w:eastAsia="Times New Roman" w:hAnsi="Times New Roman" w:cs="Times New Roman"/>
          <w:sz w:val="20"/>
          <w:szCs w:val="20"/>
          <w:lang w:eastAsia="ru-RU"/>
        </w:rPr>
        <w:t>1 </w:t>
      </w:r>
      <w:r w:rsidR="00A128B8" w:rsidRPr="00082526">
        <w:rPr>
          <w:rFonts w:ascii="Times New Roman" w:eastAsia="Times New Roman" w:hAnsi="Times New Roman" w:cs="Times New Roman"/>
          <w:sz w:val="20"/>
          <w:szCs w:val="20"/>
          <w:lang w:eastAsia="ru-RU"/>
        </w:rPr>
        <w:t>Группа органов или организаций по сертификации может создать структуру управления, чтобы эффективно использовать схему.</w:t>
      </w:r>
    </w:p>
    <w:p w:rsidR="00A128B8" w:rsidRP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2526">
        <w:rPr>
          <w:rFonts w:ascii="Times New Roman" w:eastAsia="Times New Roman" w:hAnsi="Times New Roman" w:cs="Times New Roman"/>
          <w:sz w:val="20"/>
          <w:szCs w:val="20"/>
          <w:lang w:eastAsia="ru-RU"/>
        </w:rPr>
        <w:t>2 </w:t>
      </w:r>
      <w:r w:rsidR="00A128B8" w:rsidRPr="00082526">
        <w:rPr>
          <w:rFonts w:ascii="Times New Roman" w:eastAsia="Times New Roman" w:hAnsi="Times New Roman" w:cs="Times New Roman"/>
          <w:sz w:val="20"/>
          <w:szCs w:val="20"/>
          <w:lang w:eastAsia="ru-RU"/>
        </w:rPr>
        <w:t>Публикация стандарта на процесс или стандарта, связанного со схемой оценки соответствия процесса национальной, региональной или международной организацией по стандартизации или организацией по разработке стандартов (SDO), не делает ее владельцем схемы. Это не мешает организации по стандартизации или SDO быть владельцем схемы вместе с организацией по стандартизации или SDO.</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 Владелец схемы должен:</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быть юридическим лицом или частью юридического лица;</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2526">
        <w:rPr>
          <w:rFonts w:ascii="Times New Roman" w:eastAsia="Times New Roman" w:hAnsi="Times New Roman" w:cs="Times New Roman"/>
          <w:sz w:val="20"/>
          <w:szCs w:val="20"/>
          <w:lang w:eastAsia="ru-RU"/>
        </w:rPr>
        <w:t xml:space="preserve">Примечание – </w:t>
      </w:r>
      <w:r w:rsidR="00A128B8" w:rsidRPr="00082526">
        <w:rPr>
          <w:rFonts w:ascii="Times New Roman" w:eastAsia="Times New Roman" w:hAnsi="Times New Roman" w:cs="Times New Roman"/>
          <w:sz w:val="20"/>
          <w:szCs w:val="20"/>
          <w:lang w:eastAsia="ru-RU"/>
        </w:rPr>
        <w:t>владельцем государственной схемы считается юридическое лицо на основании своего государственного статуса.</w:t>
      </w:r>
    </w:p>
    <w:p w:rsidR="00082526"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 xml:space="preserve">принимать на себя ответственность за цели, </w:t>
      </w:r>
      <w:r>
        <w:rPr>
          <w:rFonts w:ascii="Times New Roman" w:eastAsia="Times New Roman" w:hAnsi="Times New Roman" w:cs="Times New Roman"/>
          <w:sz w:val="24"/>
          <w:szCs w:val="24"/>
          <w:lang w:eastAsia="ru-RU"/>
        </w:rPr>
        <w:t>содержание и целостность схемы;</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осуществлять оперативный контроль для защиты конфиденциальности информации, предоставляемой сторонами, участвующими в схеме;</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оценивать и управлять рисками/обязательствами, возникающими из-за его деятельности;</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2526">
        <w:rPr>
          <w:rFonts w:ascii="Times New Roman" w:eastAsia="Times New Roman" w:hAnsi="Times New Roman" w:cs="Times New Roman"/>
          <w:sz w:val="20"/>
          <w:szCs w:val="20"/>
          <w:lang w:eastAsia="ru-RU"/>
        </w:rPr>
        <w:t xml:space="preserve">Примечание – </w:t>
      </w:r>
      <w:r w:rsidR="00A128B8" w:rsidRPr="00082526">
        <w:rPr>
          <w:rFonts w:ascii="Times New Roman" w:eastAsia="Times New Roman" w:hAnsi="Times New Roman" w:cs="Times New Roman"/>
          <w:sz w:val="20"/>
          <w:szCs w:val="20"/>
          <w:lang w:eastAsia="ru-RU"/>
        </w:rPr>
        <w:t>Оценка рисков не подразумевает оценки рисков, как указано в ISO 31000.</w:t>
      </w:r>
    </w:p>
    <w:p w:rsidR="00082526"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понимать предположения, влияния и последствия, связанные с созданием, эксплуатацией и поддержан</w:t>
      </w:r>
      <w:r>
        <w:rPr>
          <w:rFonts w:ascii="Times New Roman" w:eastAsia="Times New Roman" w:hAnsi="Times New Roman" w:cs="Times New Roman"/>
          <w:sz w:val="24"/>
          <w:szCs w:val="24"/>
          <w:lang w:eastAsia="ru-RU"/>
        </w:rPr>
        <w:t>ием схемы на постоянной основе;</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обеспечить разработку схемы лицами, компетентными в технических аспектах и в аспектах оценки соответствия;</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до</w:t>
      </w:r>
      <w:r>
        <w:rPr>
          <w:rFonts w:ascii="Times New Roman" w:eastAsia="Times New Roman" w:hAnsi="Times New Roman" w:cs="Times New Roman"/>
          <w:sz w:val="24"/>
          <w:szCs w:val="24"/>
          <w:lang w:eastAsia="ru-RU"/>
        </w:rPr>
        <w:t>кументировать содержание схемы;</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 xml:space="preserve">иметь соответствующие механизмы (например, страхование или резервы) для </w:t>
      </w:r>
      <w:r w:rsidR="00A128B8" w:rsidRPr="00A128B8">
        <w:rPr>
          <w:rFonts w:ascii="Times New Roman" w:eastAsia="Times New Roman" w:hAnsi="Times New Roman" w:cs="Times New Roman"/>
          <w:sz w:val="24"/>
          <w:szCs w:val="24"/>
          <w:lang w:eastAsia="ru-RU"/>
        </w:rPr>
        <w:lastRenderedPageBreak/>
        <w:t>покрытия обязательств, возникающих в связи с его деятельностью, т. е. механизмы должны быть соответствующими (например, для диапазона действий и схем, и в географических регионах, в которых действует схема);</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иметь финансовую стабильность и ресурсы, необходимые для выполнения своей роли в схеме;</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создавать структу</w:t>
      </w:r>
      <w:r>
        <w:rPr>
          <w:rFonts w:ascii="Times New Roman" w:eastAsia="Times New Roman" w:hAnsi="Times New Roman" w:cs="Times New Roman"/>
          <w:sz w:val="24"/>
          <w:szCs w:val="24"/>
          <w:lang w:eastAsia="ru-RU"/>
        </w:rPr>
        <w:t>ру для управления схемой;</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поддерживать схему и давать указания, если необходимо.</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4.5 </w:t>
      </w:r>
      <w:r w:rsidR="00A128B8" w:rsidRPr="00082526">
        <w:rPr>
          <w:rFonts w:ascii="Times New Roman" w:eastAsia="Times New Roman" w:hAnsi="Times New Roman" w:cs="Times New Roman"/>
          <w:b/>
          <w:sz w:val="24"/>
          <w:szCs w:val="24"/>
          <w:lang w:eastAsia="ru-RU"/>
        </w:rPr>
        <w:t>Участие заинтересованных сторон</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Р</w:t>
      </w:r>
      <w:proofErr w:type="gramEnd"/>
      <w:r w:rsidR="00A128B8" w:rsidRPr="00A128B8">
        <w:rPr>
          <w:rFonts w:ascii="Times New Roman" w:eastAsia="Times New Roman" w:hAnsi="Times New Roman" w:cs="Times New Roman"/>
          <w:sz w:val="24"/>
          <w:szCs w:val="24"/>
          <w:lang w:eastAsia="ru-RU"/>
        </w:rPr>
        <w:t>азрабатывая схему, владелец схемы должен иметь четкое представление о целях схемы и предположениях, которые лежат в основе необходимости и принятия схемы. Для этого владелец схемы должен быть беспристрастным, выявлять и приглашать заинтересованные стороны, узнавать их мнение и определять тип</w:t>
      </w:r>
      <w:r>
        <w:rPr>
          <w:rFonts w:ascii="Times New Roman" w:eastAsia="Times New Roman" w:hAnsi="Times New Roman" w:cs="Times New Roman"/>
          <w:sz w:val="24"/>
          <w:szCs w:val="24"/>
          <w:lang w:eastAsia="ru-RU"/>
        </w:rPr>
        <w:t xml:space="preserve"> их участия в разработке схемы.</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w:t>
      </w:r>
      <w:proofErr w:type="gramEnd"/>
      <w:r w:rsidR="00A128B8" w:rsidRPr="00A128B8">
        <w:rPr>
          <w:rFonts w:ascii="Times New Roman" w:eastAsia="Times New Roman" w:hAnsi="Times New Roman" w:cs="Times New Roman"/>
          <w:sz w:val="24"/>
          <w:szCs w:val="24"/>
          <w:lang w:eastAsia="ru-RU"/>
        </w:rPr>
        <w:t>еред разработкой конкретного содержания схемы заинтересованные стороны должны согласовать следующее:</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w:t>
      </w:r>
      <w:r>
        <w:rPr>
          <w:rFonts w:ascii="Times New Roman" w:eastAsia="Times New Roman" w:hAnsi="Times New Roman" w:cs="Times New Roman"/>
          <w:sz w:val="24"/>
          <w:szCs w:val="24"/>
          <w:lang w:eastAsia="ru-RU"/>
        </w:rPr>
        <w:t>тверждение права собственности;</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подтверждение механизмов управления и принятия решений, которые могут обеспечивать непосредственное участие заинтересованных сторон;</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 xml:space="preserve">подтверждение основной </w:t>
      </w:r>
      <w:proofErr w:type="gramStart"/>
      <w:r w:rsidR="00A128B8" w:rsidRPr="00A128B8">
        <w:rPr>
          <w:rFonts w:ascii="Times New Roman" w:eastAsia="Times New Roman" w:hAnsi="Times New Roman" w:cs="Times New Roman"/>
          <w:sz w:val="24"/>
          <w:szCs w:val="24"/>
          <w:lang w:eastAsia="ru-RU"/>
        </w:rPr>
        <w:t>бизнес-модел</w:t>
      </w:r>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и модели финансирования;</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предоставление плана мониторинга и периодического обзора схемы.</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4.5.3</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w:t>
      </w:r>
      <w:proofErr w:type="gramEnd"/>
      <w:r w:rsidR="00A128B8" w:rsidRPr="00A128B8">
        <w:rPr>
          <w:rFonts w:ascii="Times New Roman" w:eastAsia="Times New Roman" w:hAnsi="Times New Roman" w:cs="Times New Roman"/>
          <w:sz w:val="24"/>
          <w:szCs w:val="24"/>
          <w:lang w:eastAsia="ru-RU"/>
        </w:rPr>
        <w:t>осле разработки владелец схемы следить за тем, чтобы информации о схеме была доступна по запросу для гарантии прозрачности, понимания и принятия.</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4.5.4 </w:t>
      </w:r>
      <w:r w:rsidR="00A128B8" w:rsidRPr="00A128B8">
        <w:rPr>
          <w:rFonts w:ascii="Times New Roman" w:eastAsia="Times New Roman" w:hAnsi="Times New Roman" w:cs="Times New Roman"/>
          <w:sz w:val="24"/>
          <w:szCs w:val="24"/>
          <w:lang w:eastAsia="ru-RU"/>
        </w:rPr>
        <w:t>Владелец схемы должен гарантировать, что схема регулярно проходит проверку, в</w:t>
      </w:r>
      <w:r>
        <w:rPr>
          <w:rFonts w:ascii="Times New Roman" w:eastAsia="Times New Roman" w:hAnsi="Times New Roman" w:cs="Times New Roman"/>
          <w:sz w:val="24"/>
          <w:szCs w:val="24"/>
          <w:lang w:eastAsia="ru-RU"/>
        </w:rPr>
        <w:t>ключая подтверждение того, что:</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она выполняет свои задачи в соответствии с процессом, в котором участвуют заинтересованные стороны;</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ей управляют компетентные, согласованные и беспристрастные органы по сертификации;</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34838">
        <w:rPr>
          <w:rFonts w:ascii="Times New Roman" w:eastAsia="Times New Roman" w:hAnsi="Times New Roman" w:cs="Times New Roman"/>
          <w:sz w:val="24"/>
          <w:szCs w:val="24"/>
          <w:lang w:eastAsia="ru-RU"/>
        </w:rPr>
        <w:t> </w:t>
      </w:r>
      <w:r w:rsidR="00F34838" w:rsidRPr="00F34838">
        <w:rPr>
          <w:rFonts w:ascii="Times New Roman" w:eastAsia="Times New Roman" w:hAnsi="Times New Roman" w:cs="Times New Roman"/>
          <w:sz w:val="24"/>
          <w:szCs w:val="24"/>
          <w:lang w:eastAsia="ru-RU"/>
        </w:rPr>
        <w:t>она обеспечивает результаты эффективным образом в соответ</w:t>
      </w:r>
      <w:r w:rsidR="00F34838">
        <w:rPr>
          <w:rFonts w:ascii="Times New Roman" w:eastAsia="Times New Roman" w:hAnsi="Times New Roman" w:cs="Times New Roman"/>
          <w:sz w:val="24"/>
          <w:szCs w:val="24"/>
          <w:lang w:eastAsia="ru-RU"/>
        </w:rPr>
        <w:t>ствии с указанными требованиями</w:t>
      </w:r>
      <w:r w:rsidR="00A128B8" w:rsidRPr="00A128B8">
        <w:rPr>
          <w:rFonts w:ascii="Times New Roman" w:eastAsia="Times New Roman" w:hAnsi="Times New Roman" w:cs="Times New Roman"/>
          <w:sz w:val="24"/>
          <w:szCs w:val="24"/>
          <w:lang w:eastAsia="ru-RU"/>
        </w:rPr>
        <w:t>.</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t>4.6 Управление схемой</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t>4.6.1 </w:t>
      </w:r>
      <w:r>
        <w:rPr>
          <w:rFonts w:ascii="Times New Roman" w:eastAsia="Times New Roman" w:hAnsi="Times New Roman" w:cs="Times New Roman"/>
          <w:b/>
          <w:sz w:val="24"/>
          <w:szCs w:val="24"/>
          <w:lang w:eastAsia="ru-RU"/>
        </w:rPr>
        <w:t>Документальное оформление схемы</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A128B8">
        <w:rPr>
          <w:rFonts w:ascii="Times New Roman" w:eastAsia="Times New Roman" w:hAnsi="Times New Roman" w:cs="Times New Roman"/>
          <w:sz w:val="24"/>
          <w:szCs w:val="24"/>
          <w:lang w:eastAsia="ru-RU"/>
        </w:rPr>
        <w:t>Владелец схемы должен создавать, контролировать и поддерживать соответствующую документацию для эксплуатации, поддержания и улучшения схемы. В документации должны быть указаны правила и эксплуатационные процедуры схемы, в частности, ответственность за управление схемой.</w:t>
      </w:r>
    </w:p>
    <w:p w:rsidR="00A128B8" w:rsidRP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4.6.2 </w:t>
      </w:r>
      <w:r w:rsidR="00A128B8" w:rsidRPr="00082526">
        <w:rPr>
          <w:rFonts w:ascii="Times New Roman" w:eastAsia="Times New Roman" w:hAnsi="Times New Roman" w:cs="Times New Roman"/>
          <w:b/>
          <w:sz w:val="24"/>
          <w:szCs w:val="24"/>
          <w:lang w:eastAsia="ru-RU"/>
        </w:rPr>
        <w:t xml:space="preserve">Отчетность перед владельцем схемы </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Если необходимо отчитываться перед владельцем схемы (например, органами по сертификации), необходимо определить содержание и частоту отчетности. Такая отчетность может быть предназначена для улучшения схемы, для контроля и мониторинга степени соответствия операторов проц</w:t>
      </w:r>
      <w:r w:rsidR="00082526">
        <w:rPr>
          <w:rFonts w:ascii="Times New Roman" w:eastAsia="Times New Roman" w:hAnsi="Times New Roman" w:cs="Times New Roman"/>
          <w:sz w:val="24"/>
          <w:szCs w:val="24"/>
          <w:lang w:eastAsia="ru-RU"/>
        </w:rPr>
        <w:t>есса.</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4.6.3 Аутсорсинг</w:t>
      </w:r>
    </w:p>
    <w:p w:rsidR="00082526" w:rsidRDefault="00A128B8" w:rsidP="00F3483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A128B8">
        <w:rPr>
          <w:rFonts w:ascii="Times New Roman" w:eastAsia="Times New Roman" w:hAnsi="Times New Roman" w:cs="Times New Roman"/>
          <w:sz w:val="24"/>
          <w:szCs w:val="24"/>
          <w:lang w:eastAsia="ru-RU"/>
        </w:rPr>
        <w:t>Если владелец схемы передает управление схемой другой стороне полностью или частично, у него должен быть юридически обязывающий договор, определяющий обязанности и ответственность обеих сторон. Владелец государственной схемы может передать управление схемой на аутсорсинг в соответствии с нормативными положениями.</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lastRenderedPageBreak/>
        <w:t>4.</w:t>
      </w:r>
      <w:r w:rsidR="00082526">
        <w:rPr>
          <w:rFonts w:ascii="Times New Roman" w:eastAsia="Times New Roman" w:hAnsi="Times New Roman" w:cs="Times New Roman"/>
          <w:b/>
          <w:sz w:val="24"/>
          <w:szCs w:val="24"/>
          <w:lang w:eastAsia="ru-RU"/>
        </w:rPr>
        <w:t>6.4 Программа целостности схемы</w:t>
      </w:r>
    </w:p>
    <w:p w:rsidR="00A128B8" w:rsidRP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A128B8">
        <w:rPr>
          <w:rFonts w:ascii="Times New Roman" w:eastAsia="Times New Roman" w:hAnsi="Times New Roman" w:cs="Times New Roman"/>
          <w:sz w:val="24"/>
          <w:szCs w:val="24"/>
          <w:lang w:eastAsia="ru-RU"/>
        </w:rPr>
        <w:t>Владелец схемы должен внедрить и выполнить программу (например, аудит, надзор или другие проверки) для выполнения целей схемы, которые могут включать в себя мониторинг деятельности органов по сертификации.</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4.6.5 Обзор эксплуатации схемы</w:t>
      </w:r>
    </w:p>
    <w:p w:rsidR="00A128B8" w:rsidRP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A128B8">
        <w:rPr>
          <w:rFonts w:ascii="Times New Roman" w:eastAsia="Times New Roman" w:hAnsi="Times New Roman" w:cs="Times New Roman"/>
          <w:sz w:val="24"/>
          <w:szCs w:val="24"/>
          <w:lang w:eastAsia="ru-RU"/>
        </w:rPr>
        <w:t>Владелец схемы должен определить процесс проверки эксплуатации схемы, чтобы подтверждать, что она соответствует ее целям, и определить аспекты, которые необходимо улучшить, с учетом обратной связи заинтересованных сторон. Обзор должен включать положения, обеспечивающие последовательное исполнение требований схемы.</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Во время обзора </w:t>
      </w:r>
      <w:r w:rsidR="00082526">
        <w:rPr>
          <w:rFonts w:ascii="Times New Roman" w:eastAsia="Times New Roman" w:hAnsi="Times New Roman" w:cs="Times New Roman"/>
          <w:sz w:val="24"/>
          <w:szCs w:val="24"/>
          <w:lang w:eastAsia="ru-RU"/>
        </w:rPr>
        <w:t>необходимо учитывать следующее:</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любые запросы на разъяснения, связанные с требова</w:t>
      </w:r>
      <w:r>
        <w:rPr>
          <w:rFonts w:ascii="Times New Roman" w:eastAsia="Times New Roman" w:hAnsi="Times New Roman" w:cs="Times New Roman"/>
          <w:sz w:val="24"/>
          <w:szCs w:val="24"/>
          <w:lang w:eastAsia="ru-RU"/>
        </w:rPr>
        <w:t>ниями схемы;</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обратную</w:t>
      </w:r>
      <w:r>
        <w:rPr>
          <w:rFonts w:ascii="Times New Roman" w:eastAsia="Times New Roman" w:hAnsi="Times New Roman" w:cs="Times New Roman"/>
          <w:sz w:val="24"/>
          <w:szCs w:val="24"/>
          <w:lang w:eastAsia="ru-RU"/>
        </w:rPr>
        <w:t xml:space="preserve"> связь заинтересованных сторон;</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ответную реакцию владель</w:t>
      </w:r>
      <w:r>
        <w:rPr>
          <w:rFonts w:ascii="Times New Roman" w:eastAsia="Times New Roman" w:hAnsi="Times New Roman" w:cs="Times New Roman"/>
          <w:sz w:val="24"/>
          <w:szCs w:val="24"/>
          <w:lang w:eastAsia="ru-RU"/>
        </w:rPr>
        <w:t>ца схемы на запросы информации;</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необходимость в целостности программ (см. 4.6.4).</w:t>
      </w:r>
    </w:p>
    <w:p w:rsidR="00A128B8" w:rsidRPr="00082526"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t>4.6.6 Маркетинг</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Схема должна определять политику и процедуры, связанные с маркетингом, включая степень, в которой органы по сертификации и их клиенты могут ссылаться на схему, для гарантии того, что такие заявления </w:t>
      </w:r>
      <w:r w:rsidR="00082526">
        <w:rPr>
          <w:rFonts w:ascii="Times New Roman" w:eastAsia="Times New Roman" w:hAnsi="Times New Roman" w:cs="Times New Roman"/>
          <w:sz w:val="24"/>
          <w:szCs w:val="24"/>
          <w:lang w:eastAsia="ru-RU"/>
        </w:rPr>
        <w:t>не будут вводить в заблуждение.</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t>4.6.7 О</w:t>
      </w:r>
      <w:r w:rsidR="00082526">
        <w:rPr>
          <w:rFonts w:ascii="Times New Roman" w:eastAsia="Times New Roman" w:hAnsi="Times New Roman" w:cs="Times New Roman"/>
          <w:b/>
          <w:sz w:val="24"/>
          <w:szCs w:val="24"/>
          <w:lang w:eastAsia="ru-RU"/>
        </w:rPr>
        <w:t>бманное требование сертификации</w:t>
      </w: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A128B8">
        <w:rPr>
          <w:rFonts w:ascii="Times New Roman" w:eastAsia="Times New Roman" w:hAnsi="Times New Roman" w:cs="Times New Roman"/>
          <w:sz w:val="24"/>
          <w:szCs w:val="24"/>
          <w:lang w:eastAsia="ru-RU"/>
        </w:rPr>
        <w:t>Должны быть описаны действия и ответственность за ситуации, когда сертификация по схеме запрашивается обманным путем.</w:t>
      </w:r>
    </w:p>
    <w:p w:rsidR="00A128B8" w:rsidRP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082526">
        <w:rPr>
          <w:rFonts w:ascii="Times New Roman" w:eastAsia="Times New Roman" w:hAnsi="Times New Roman" w:cs="Times New Roman"/>
          <w:b/>
          <w:sz w:val="24"/>
          <w:szCs w:val="24"/>
          <w:lang w:eastAsia="ru-RU"/>
        </w:rPr>
        <w:t>4.6.8 Жалобы и апелляции</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4.6.8.1 </w:t>
      </w:r>
      <w:r w:rsidR="00A128B8" w:rsidRPr="00A128B8">
        <w:rPr>
          <w:rFonts w:ascii="Times New Roman" w:eastAsia="Times New Roman" w:hAnsi="Times New Roman" w:cs="Times New Roman"/>
          <w:sz w:val="24"/>
          <w:szCs w:val="24"/>
          <w:lang w:eastAsia="ru-RU"/>
        </w:rPr>
        <w:t>Владелец схемы должен определить процесс подачи жалоб и апелляций, и того, кто будет нести ответственность за проведение этого процесса.</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4.6.8.2 </w:t>
      </w:r>
      <w:r w:rsidR="00A128B8" w:rsidRPr="00A128B8">
        <w:rPr>
          <w:rFonts w:ascii="Times New Roman" w:eastAsia="Times New Roman" w:hAnsi="Times New Roman" w:cs="Times New Roman"/>
          <w:sz w:val="24"/>
          <w:szCs w:val="24"/>
          <w:lang w:eastAsia="ru-RU"/>
        </w:rPr>
        <w:t>Апелляции на решение органа по сертификации и жалобы на орган по сертификации в первую очередь должны быть направлены в орган по сертификации.</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4.6.8.3 </w:t>
      </w:r>
      <w:r w:rsidR="00A128B8" w:rsidRPr="00A128B8">
        <w:rPr>
          <w:rFonts w:ascii="Times New Roman" w:eastAsia="Times New Roman" w:hAnsi="Times New Roman" w:cs="Times New Roman"/>
          <w:sz w:val="24"/>
          <w:szCs w:val="24"/>
          <w:lang w:eastAsia="ru-RU"/>
        </w:rPr>
        <w:t>Апелляции и жалобы, которые не были, или не могут быть разрешены органом по сертификации, могут быть адресованы владельцу схемы, если он не является органом по сертификации.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w:t>
      </w:r>
      <w:r w:rsidR="00A128B8" w:rsidRPr="00082526">
        <w:rPr>
          <w:rFonts w:ascii="Times New Roman" w:eastAsia="Times New Roman" w:hAnsi="Times New Roman" w:cs="Times New Roman"/>
          <w:b/>
          <w:sz w:val="24"/>
          <w:szCs w:val="24"/>
          <w:lang w:eastAsia="ru-RU"/>
        </w:rPr>
        <w:t>Содержание схемы для сертификации процесса</w:t>
      </w:r>
    </w:p>
    <w:p w:rsidR="00082526"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5.1 </w:t>
      </w:r>
      <w:r w:rsidR="00A128B8" w:rsidRPr="00082526">
        <w:rPr>
          <w:rFonts w:ascii="Times New Roman" w:eastAsia="Times New Roman" w:hAnsi="Times New Roman" w:cs="Times New Roman"/>
          <w:b/>
          <w:sz w:val="24"/>
          <w:szCs w:val="24"/>
          <w:lang w:eastAsia="ru-RU"/>
        </w:rPr>
        <w:t>Общие положения</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Существуют определенные элементы, которые необходимо учитывать при разработке и эксплуатации схемы сертификации процессов. Это особенно актуально для тех лиц и организаций, которые рассматривают возможность создания схемы, или действуют в качестве заинтересованных сторон (например, оператор процесса, орган по сертификации, поставщик продуктов и услуг, покупатель или государственный орган).</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5.2 </w:t>
      </w:r>
      <w:r w:rsidR="00A128B8" w:rsidRPr="00082526">
        <w:rPr>
          <w:rFonts w:ascii="Times New Roman" w:eastAsia="Times New Roman" w:hAnsi="Times New Roman" w:cs="Times New Roman"/>
          <w:b/>
          <w:sz w:val="24"/>
          <w:szCs w:val="24"/>
          <w:lang w:eastAsia="ru-RU"/>
        </w:rPr>
        <w:t>Область применения схемы</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Область применения схемы определяется с точки зрения характеристик и требований процесса, а также других требований, указанных в схеме сертификации процессов, и условий, при которых она должна применяться (например, техническ</w:t>
      </w:r>
      <w:r w:rsidR="00082526">
        <w:rPr>
          <w:rFonts w:ascii="Times New Roman" w:eastAsia="Times New Roman" w:hAnsi="Times New Roman" w:cs="Times New Roman"/>
          <w:sz w:val="24"/>
          <w:szCs w:val="24"/>
          <w:lang w:eastAsia="ru-RU"/>
        </w:rPr>
        <w:t>ие или географические области).</w:t>
      </w:r>
    </w:p>
    <w:p w:rsidR="00082526"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5.3 </w:t>
      </w:r>
      <w:r w:rsidR="00A128B8" w:rsidRPr="00082526">
        <w:rPr>
          <w:rFonts w:ascii="Times New Roman" w:eastAsia="Times New Roman" w:hAnsi="Times New Roman" w:cs="Times New Roman"/>
          <w:b/>
          <w:sz w:val="24"/>
          <w:szCs w:val="24"/>
          <w:lang w:eastAsia="ru-RU"/>
        </w:rPr>
        <w:t>Элементы схемы сертификации</w:t>
      </w:r>
    </w:p>
    <w:p w:rsidR="00082526"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A128B8"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В схеме сертификации процессов должна быть указана следующая информация:</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 </w:t>
      </w:r>
      <w:r w:rsidR="00A128B8" w:rsidRPr="00A128B8">
        <w:rPr>
          <w:rFonts w:ascii="Times New Roman" w:eastAsia="Times New Roman" w:hAnsi="Times New Roman" w:cs="Times New Roman"/>
          <w:sz w:val="24"/>
          <w:szCs w:val="24"/>
          <w:lang w:eastAsia="ru-RU"/>
        </w:rPr>
        <w:t>область применения схемы;</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w:t>
      </w:r>
      <w:r w:rsidR="00A128B8" w:rsidRPr="00A128B8">
        <w:rPr>
          <w:rFonts w:ascii="Times New Roman" w:eastAsia="Times New Roman" w:hAnsi="Times New Roman" w:cs="Times New Roman"/>
          <w:sz w:val="24"/>
          <w:szCs w:val="24"/>
          <w:lang w:eastAsia="ru-RU"/>
        </w:rPr>
        <w:t>требования, по которым процесс сертифицируется, путем ссылки на стандарты или другие нормативные документы; там, где необходимо разработать требования для устранения двусмысленности, объяснения должны быть сформулированы компетентными людьми и должны быть доведены до сведения всех заинтересованных сторон;</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Примечание – </w:t>
      </w:r>
      <w:r w:rsidR="00A128B8" w:rsidRPr="00082526">
        <w:rPr>
          <w:rFonts w:ascii="Times New Roman" w:eastAsia="Times New Roman" w:hAnsi="Times New Roman" w:cs="Times New Roman"/>
          <w:sz w:val="20"/>
          <w:szCs w:val="20"/>
          <w:lang w:eastAsia="ru-RU"/>
        </w:rPr>
        <w:t>Дальнейшие указания о том, как сформулировать определенные требования, приведены в ISO/IEC 17007.</w:t>
      </w:r>
    </w:p>
    <w:p w:rsidR="00082526"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 </w:t>
      </w:r>
      <w:r w:rsidR="00A128B8" w:rsidRPr="00A128B8">
        <w:rPr>
          <w:rFonts w:ascii="Times New Roman" w:eastAsia="Times New Roman" w:hAnsi="Times New Roman" w:cs="Times New Roman"/>
          <w:sz w:val="24"/>
          <w:szCs w:val="24"/>
          <w:lang w:eastAsia="ru-RU"/>
        </w:rPr>
        <w:t>любые другие требования, которым должен отвечать оператор процесса, например, деятельность процесса, компетентность персонала или системы менеджмента для обеспечения того, что соблюдение указанных требований действительно д</w:t>
      </w:r>
      <w:r>
        <w:rPr>
          <w:rFonts w:ascii="Times New Roman" w:eastAsia="Times New Roman" w:hAnsi="Times New Roman" w:cs="Times New Roman"/>
          <w:sz w:val="24"/>
          <w:szCs w:val="24"/>
          <w:lang w:eastAsia="ru-RU"/>
        </w:rPr>
        <w:t>ля сертифицированных процессов;</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 </w:t>
      </w:r>
      <w:r w:rsidR="00A128B8" w:rsidRPr="00A128B8">
        <w:rPr>
          <w:rFonts w:ascii="Times New Roman" w:eastAsia="Times New Roman" w:hAnsi="Times New Roman" w:cs="Times New Roman"/>
          <w:sz w:val="24"/>
          <w:szCs w:val="24"/>
          <w:lang w:eastAsia="ru-RU"/>
        </w:rPr>
        <w:t>требования к органам по сертификации и другим органам по оценке соответствия, участвующим в процессе сертификации; эти требования не должны противоречить требованиям действующих стандартов для органов по оценке соответствия;</w:t>
      </w:r>
    </w:p>
    <w:p w:rsidR="00A128B8" w:rsidRPr="00A128B8"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e) </w:t>
      </w:r>
      <w:r w:rsidR="00A128B8" w:rsidRPr="00A128B8">
        <w:rPr>
          <w:rFonts w:ascii="Times New Roman" w:eastAsia="Times New Roman" w:hAnsi="Times New Roman" w:cs="Times New Roman"/>
          <w:sz w:val="24"/>
          <w:szCs w:val="24"/>
          <w:lang w:eastAsia="ru-RU"/>
        </w:rPr>
        <w:t>будут ли аккредитованы органы по оценке соответствия, участвующие в схеме, будут ли участвовать в экспертной оценке или будут признаны иначе; если владелец схемы требует, чтобы органы по оценке соответствия были аккредитованы, следует указать соответствующие ссылки, например, что орган по аккредитации является участником соглашения о взаимном признании между органами по аккредитации;</w:t>
      </w:r>
      <w:proofErr w:type="gramEnd"/>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 </w:t>
      </w:r>
      <w:r w:rsidR="00A128B8" w:rsidRPr="00A128B8">
        <w:rPr>
          <w:rFonts w:ascii="Times New Roman" w:eastAsia="Times New Roman" w:hAnsi="Times New Roman" w:cs="Times New Roman"/>
          <w:sz w:val="24"/>
          <w:szCs w:val="24"/>
          <w:lang w:eastAsia="ru-RU"/>
        </w:rPr>
        <w:t>методы и процедуры, которые должны использоваться органами по оценке соответствия и другими органами, участвующими в реализации и функционировании схемы сертификации процессов, с тем, чтобы обеспечить целостность и согласованность результатов сертификации;</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g) </w:t>
      </w:r>
      <w:r w:rsidR="00A128B8" w:rsidRPr="00A128B8">
        <w:rPr>
          <w:rFonts w:ascii="Times New Roman" w:eastAsia="Times New Roman" w:hAnsi="Times New Roman" w:cs="Times New Roman"/>
          <w:sz w:val="24"/>
          <w:szCs w:val="24"/>
          <w:lang w:eastAsia="ru-RU"/>
        </w:rPr>
        <w:t>информация, которая должна быть предоставлена в орган по сертификации заявителем на сертификацию (например, см. ISO/IEC 17065: 2012, 7.2);</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 </w:t>
      </w:r>
      <w:r w:rsidR="00A128B8" w:rsidRPr="00A128B8">
        <w:rPr>
          <w:rFonts w:ascii="Times New Roman" w:eastAsia="Times New Roman" w:hAnsi="Times New Roman" w:cs="Times New Roman"/>
          <w:sz w:val="24"/>
          <w:szCs w:val="24"/>
          <w:lang w:eastAsia="ru-RU"/>
        </w:rPr>
        <w:t>содержание заключения о соответствии (например, сертификат, онлайн база данных), определяющее процесс, к которому оно применяется, и срок действия;</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 </w:t>
      </w:r>
      <w:r w:rsidR="00A128B8" w:rsidRPr="00A128B8">
        <w:rPr>
          <w:rFonts w:ascii="Times New Roman" w:eastAsia="Times New Roman" w:hAnsi="Times New Roman" w:cs="Times New Roman"/>
          <w:sz w:val="24"/>
          <w:szCs w:val="24"/>
          <w:lang w:eastAsia="ru-RU"/>
        </w:rPr>
        <w:t>условия, при которых владелец процесса может использовать заключение о соответствии или знаки соответствия;</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j) </w:t>
      </w:r>
      <w:r w:rsidR="00A128B8" w:rsidRPr="00A128B8">
        <w:rPr>
          <w:rFonts w:ascii="Times New Roman" w:eastAsia="Times New Roman" w:hAnsi="Times New Roman" w:cs="Times New Roman"/>
          <w:sz w:val="24"/>
          <w:szCs w:val="24"/>
          <w:lang w:eastAsia="ru-RU"/>
        </w:rPr>
        <w:t>если используются знаки соответствия, должны применяться право собственности, использование и контроль знаков, требования ISO/IEC 17030;</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k) </w:t>
      </w:r>
      <w:r w:rsidR="00A128B8" w:rsidRPr="00A128B8">
        <w:rPr>
          <w:rFonts w:ascii="Times New Roman" w:eastAsia="Times New Roman" w:hAnsi="Times New Roman" w:cs="Times New Roman"/>
          <w:sz w:val="24"/>
          <w:szCs w:val="24"/>
          <w:lang w:eastAsia="ru-RU"/>
        </w:rPr>
        <w:t>ресурсы, необходимые для работы схемы, включая беспристрастность и компетентность персонала (внутреннего и приглашенного), оценка ресурсов и привлечение функций компании, переданных на аутсорсинг;</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 </w:t>
      </w:r>
      <w:r w:rsidR="00A128B8" w:rsidRPr="00A128B8">
        <w:rPr>
          <w:rFonts w:ascii="Times New Roman" w:eastAsia="Times New Roman" w:hAnsi="Times New Roman" w:cs="Times New Roman"/>
          <w:sz w:val="24"/>
          <w:szCs w:val="24"/>
          <w:lang w:eastAsia="ru-RU"/>
        </w:rPr>
        <w:t xml:space="preserve">как результаты выбора и определения (т.е. оценки согласно определению в ISO/IEC 17065) будут </w:t>
      </w:r>
      <w:proofErr w:type="gramStart"/>
      <w:r w:rsidR="00A128B8" w:rsidRPr="00A128B8">
        <w:rPr>
          <w:rFonts w:ascii="Times New Roman" w:eastAsia="Times New Roman" w:hAnsi="Times New Roman" w:cs="Times New Roman"/>
          <w:sz w:val="24"/>
          <w:szCs w:val="24"/>
          <w:lang w:eastAsia="ru-RU"/>
        </w:rPr>
        <w:t>сообщаться</w:t>
      </w:r>
      <w:proofErr w:type="gramEnd"/>
      <w:r w:rsidR="00A128B8" w:rsidRPr="00A128B8">
        <w:rPr>
          <w:rFonts w:ascii="Times New Roman" w:eastAsia="Times New Roman" w:hAnsi="Times New Roman" w:cs="Times New Roman"/>
          <w:sz w:val="24"/>
          <w:szCs w:val="24"/>
          <w:lang w:eastAsia="ru-RU"/>
        </w:rPr>
        <w:t xml:space="preserve"> и использоваться органом по сертификации и владельцем схемы; </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 </w:t>
      </w:r>
      <w:r w:rsidR="00A128B8" w:rsidRPr="00A128B8">
        <w:rPr>
          <w:rFonts w:ascii="Times New Roman" w:eastAsia="Times New Roman" w:hAnsi="Times New Roman" w:cs="Times New Roman"/>
          <w:sz w:val="24"/>
          <w:szCs w:val="24"/>
          <w:lang w:eastAsia="ru-RU"/>
        </w:rPr>
        <w:t xml:space="preserve">как будут </w:t>
      </w:r>
      <w:proofErr w:type="gramStart"/>
      <w:r w:rsidR="00A128B8" w:rsidRPr="00A128B8">
        <w:rPr>
          <w:rFonts w:ascii="Times New Roman" w:eastAsia="Times New Roman" w:hAnsi="Times New Roman" w:cs="Times New Roman"/>
          <w:sz w:val="24"/>
          <w:szCs w:val="24"/>
          <w:lang w:eastAsia="ru-RU"/>
        </w:rPr>
        <w:t>устраняться</w:t>
      </w:r>
      <w:proofErr w:type="gramEnd"/>
      <w:r w:rsidR="00A128B8" w:rsidRPr="00A128B8">
        <w:rPr>
          <w:rFonts w:ascii="Times New Roman" w:eastAsia="Times New Roman" w:hAnsi="Times New Roman" w:cs="Times New Roman"/>
          <w:sz w:val="24"/>
          <w:szCs w:val="24"/>
          <w:lang w:eastAsia="ru-RU"/>
        </w:rPr>
        <w:t xml:space="preserve"> и разрешаться несоответствия требованиям сертификации, включая требования к процессу;</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 </w:t>
      </w:r>
      <w:r w:rsidR="00A128B8" w:rsidRPr="00A128B8">
        <w:rPr>
          <w:rFonts w:ascii="Times New Roman" w:eastAsia="Times New Roman" w:hAnsi="Times New Roman" w:cs="Times New Roman"/>
          <w:sz w:val="24"/>
          <w:szCs w:val="24"/>
          <w:lang w:eastAsia="ru-RU"/>
        </w:rPr>
        <w:t>процедуры надзора, в которых надзор является частью схемы;</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o) </w:t>
      </w:r>
      <w:r w:rsidR="00A128B8" w:rsidRPr="00A128B8">
        <w:rPr>
          <w:rFonts w:ascii="Times New Roman" w:eastAsia="Times New Roman" w:hAnsi="Times New Roman" w:cs="Times New Roman"/>
          <w:sz w:val="24"/>
          <w:szCs w:val="24"/>
          <w:lang w:eastAsia="ru-RU"/>
        </w:rPr>
        <w:t>критерии участия органов по сертификации и других органов в схеме и доступа владельца процесса к сертификации в соответствии с требованиями владельца схемы;</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 </w:t>
      </w:r>
      <w:r w:rsidR="00A128B8" w:rsidRPr="00A128B8">
        <w:rPr>
          <w:rFonts w:ascii="Times New Roman" w:eastAsia="Times New Roman" w:hAnsi="Times New Roman" w:cs="Times New Roman"/>
          <w:sz w:val="24"/>
          <w:szCs w:val="24"/>
          <w:lang w:eastAsia="ru-RU"/>
        </w:rPr>
        <w:t>содержание, условия и ответственность за публикацию каталога сертифицированных процессов органом по сертификации или владельцем схемы;</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q) </w:t>
      </w:r>
      <w:r w:rsidR="00A128B8" w:rsidRPr="00A128B8">
        <w:rPr>
          <w:rFonts w:ascii="Times New Roman" w:eastAsia="Times New Roman" w:hAnsi="Times New Roman" w:cs="Times New Roman"/>
          <w:sz w:val="24"/>
          <w:szCs w:val="24"/>
          <w:lang w:eastAsia="ru-RU"/>
        </w:rPr>
        <w:t>необходимость и содержание юридически обязательных мер, например, между владельцем схемы и органом по сертификации, владельцем схемы и владельцем процесса, органом по сертификации и владельцем процесса; права, обязанности и ответственность разных сторон должны быть определены в таких соглашениях;</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r) </w:t>
      </w:r>
      <w:r w:rsidR="00A128B8" w:rsidRPr="00A128B8">
        <w:rPr>
          <w:rFonts w:ascii="Times New Roman" w:eastAsia="Times New Roman" w:hAnsi="Times New Roman" w:cs="Times New Roman"/>
          <w:sz w:val="24"/>
          <w:szCs w:val="24"/>
          <w:lang w:eastAsia="ru-RU"/>
        </w:rPr>
        <w:t xml:space="preserve">общие условия предоставления, поддержания, продолжения, расширения области применения, сокращения области применения, приостановления и отзыва сертификации (включая требования о прекращении рекламы и возврате сертификационных документов и любые другие действия, если сертификация приостановлена, отозвана, или прекращена); </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 </w:t>
      </w:r>
      <w:r w:rsidR="00A128B8" w:rsidRPr="00A128B8">
        <w:rPr>
          <w:rFonts w:ascii="Times New Roman" w:eastAsia="Times New Roman" w:hAnsi="Times New Roman" w:cs="Times New Roman"/>
          <w:sz w:val="24"/>
          <w:szCs w:val="24"/>
          <w:lang w:eastAsia="ru-RU"/>
        </w:rPr>
        <w:t>если сертификация охватывает более одного юридического лица (например, при производстве какао или в случае органического земледелия), владелец схемы устанавливает требования для участия нескольких субъектов в процессе;</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 </w:t>
      </w:r>
      <w:r w:rsidR="00A128B8" w:rsidRPr="00A128B8">
        <w:rPr>
          <w:rFonts w:ascii="Times New Roman" w:eastAsia="Times New Roman" w:hAnsi="Times New Roman" w:cs="Times New Roman"/>
          <w:sz w:val="24"/>
          <w:szCs w:val="24"/>
          <w:lang w:eastAsia="ru-RU"/>
        </w:rPr>
        <w:t>способ рассмотрения жалоб;</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u) </w:t>
      </w:r>
      <w:r w:rsidR="00A128B8" w:rsidRPr="00A128B8">
        <w:rPr>
          <w:rFonts w:ascii="Times New Roman" w:eastAsia="Times New Roman" w:hAnsi="Times New Roman" w:cs="Times New Roman"/>
          <w:sz w:val="24"/>
          <w:szCs w:val="24"/>
          <w:lang w:eastAsia="ru-RU"/>
        </w:rPr>
        <w:t>способ, которым владелец процесса ссылается на схему в своих рекламных материалах;</w:t>
      </w:r>
    </w:p>
    <w:p w:rsidR="00A128B8" w:rsidRPr="00A128B8"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 </w:t>
      </w:r>
      <w:r w:rsidR="00A128B8" w:rsidRPr="00A128B8">
        <w:rPr>
          <w:rFonts w:ascii="Times New Roman" w:eastAsia="Times New Roman" w:hAnsi="Times New Roman" w:cs="Times New Roman"/>
          <w:sz w:val="24"/>
          <w:szCs w:val="24"/>
          <w:lang w:eastAsia="ru-RU"/>
        </w:rPr>
        <w:t>хранение записей владельцем схемы и органами по сертификации.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5.4 </w:t>
      </w:r>
      <w:r w:rsidR="00A128B8" w:rsidRPr="00082526">
        <w:rPr>
          <w:rFonts w:ascii="Times New Roman" w:eastAsia="Times New Roman" w:hAnsi="Times New Roman" w:cs="Times New Roman"/>
          <w:b/>
          <w:sz w:val="24"/>
          <w:szCs w:val="24"/>
          <w:lang w:eastAsia="ru-RU"/>
        </w:rPr>
        <w:t>Отбор элементов схемы</w:t>
      </w:r>
    </w:p>
    <w:p w:rsid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082526" w:rsidRDefault="0008252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5.4.1 </w:t>
      </w:r>
      <w:r w:rsidR="00A128B8" w:rsidRPr="00082526">
        <w:rPr>
          <w:rFonts w:ascii="Times New Roman" w:eastAsia="Times New Roman" w:hAnsi="Times New Roman" w:cs="Times New Roman"/>
          <w:b/>
          <w:sz w:val="24"/>
          <w:szCs w:val="24"/>
          <w:lang w:eastAsia="ru-RU"/>
        </w:rPr>
        <w:t>Требования к сертификации</w:t>
      </w:r>
    </w:p>
    <w:p w:rsidR="00082526" w:rsidRDefault="00082526" w:rsidP="000825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5.4.1.1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пределах заявленной области применения (см. 5.2) в схеме определены требования, которым должен соответствовать процесс. Эти требования указаны путем ссылки на стандарты или другие нормативные документы, которые были разработаны в соответствии </w:t>
      </w:r>
      <w:r>
        <w:rPr>
          <w:rFonts w:ascii="Times New Roman" w:eastAsia="Times New Roman" w:hAnsi="Times New Roman" w:cs="Times New Roman"/>
          <w:sz w:val="24"/>
          <w:szCs w:val="24"/>
          <w:lang w:eastAsia="ru-RU"/>
        </w:rPr>
        <w:t>с руководством в ISO/IEC 17007.</w:t>
      </w:r>
    </w:p>
    <w:p w:rsidR="00DA08D6" w:rsidRDefault="00A128B8"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5.4.1.2 Требов</w:t>
      </w:r>
      <w:r w:rsidR="00DA08D6">
        <w:rPr>
          <w:rFonts w:ascii="Times New Roman" w:eastAsia="Times New Roman" w:hAnsi="Times New Roman" w:cs="Times New Roman"/>
          <w:sz w:val="24"/>
          <w:szCs w:val="24"/>
          <w:lang w:eastAsia="ru-RU"/>
        </w:rPr>
        <w:t xml:space="preserve">ания к сертификации состоят </w:t>
      </w:r>
      <w:proofErr w:type="gramStart"/>
      <w:r w:rsidR="00DA08D6">
        <w:rPr>
          <w:rFonts w:ascii="Times New Roman" w:eastAsia="Times New Roman" w:hAnsi="Times New Roman" w:cs="Times New Roman"/>
          <w:sz w:val="24"/>
          <w:szCs w:val="24"/>
          <w:lang w:eastAsia="ru-RU"/>
        </w:rPr>
        <w:t>из</w:t>
      </w:r>
      <w:proofErr w:type="gramEnd"/>
      <w:r w:rsidR="00DA08D6">
        <w:rPr>
          <w:rFonts w:ascii="Times New Roman" w:eastAsia="Times New Roman" w:hAnsi="Times New Roman" w:cs="Times New Roman"/>
          <w:sz w:val="24"/>
          <w:szCs w:val="24"/>
          <w:lang w:eastAsia="ru-RU"/>
        </w:rPr>
        <w:t>:</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roofErr w:type="gramStart"/>
      <w:r w:rsidR="00A128B8" w:rsidRPr="00A128B8">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казанных</w:t>
      </w:r>
      <w:proofErr w:type="gramEnd"/>
      <w:r>
        <w:rPr>
          <w:rFonts w:ascii="Times New Roman" w:eastAsia="Times New Roman" w:hAnsi="Times New Roman" w:cs="Times New Roman"/>
          <w:sz w:val="24"/>
          <w:szCs w:val="24"/>
          <w:lang w:eastAsia="ru-RU"/>
        </w:rPr>
        <w:t xml:space="preserve"> требовании к процессу;</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прочих требовании, предъявляемых к владель</w:t>
      </w:r>
      <w:r>
        <w:rPr>
          <w:rFonts w:ascii="Times New Roman" w:eastAsia="Times New Roman" w:hAnsi="Times New Roman" w:cs="Times New Roman"/>
          <w:sz w:val="24"/>
          <w:szCs w:val="24"/>
          <w:lang w:eastAsia="ru-RU"/>
        </w:rPr>
        <w:t>цу процесса, включая следующее:</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подпис</w:t>
      </w:r>
      <w:r>
        <w:rPr>
          <w:rFonts w:ascii="Times New Roman" w:eastAsia="Times New Roman" w:hAnsi="Times New Roman" w:cs="Times New Roman"/>
          <w:sz w:val="24"/>
          <w:szCs w:val="24"/>
          <w:lang w:eastAsia="ru-RU"/>
        </w:rPr>
        <w:t>ание соглашения о сертификации;</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согласование порядка проведен</w:t>
      </w:r>
      <w:r>
        <w:rPr>
          <w:rFonts w:ascii="Times New Roman" w:eastAsia="Times New Roman" w:hAnsi="Times New Roman" w:cs="Times New Roman"/>
          <w:sz w:val="24"/>
          <w:szCs w:val="24"/>
          <w:lang w:eastAsia="ru-RU"/>
        </w:rPr>
        <w:t>ия оценки (включая отбор проб);</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оплата необходимых сборов;</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подписание лицензионного соглашения на использ</w:t>
      </w:r>
      <w:r>
        <w:rPr>
          <w:rFonts w:ascii="Times New Roman" w:eastAsia="Times New Roman" w:hAnsi="Times New Roman" w:cs="Times New Roman"/>
          <w:sz w:val="24"/>
          <w:szCs w:val="24"/>
          <w:lang w:eastAsia="ru-RU"/>
        </w:rPr>
        <w:t>ование сертификационного знака;</w:t>
      </w:r>
    </w:p>
    <w:p w:rsidR="00A128B8" w:rsidRPr="00A128B8"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предоставление информации о процессе, подлежащем сертификации.</w:t>
      </w:r>
    </w:p>
    <w:p w:rsid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Примечание – </w:t>
      </w:r>
      <w:r w:rsidR="00A128B8" w:rsidRPr="00DA08D6">
        <w:rPr>
          <w:rFonts w:ascii="Times New Roman" w:eastAsia="Times New Roman" w:hAnsi="Times New Roman" w:cs="Times New Roman"/>
          <w:sz w:val="20"/>
          <w:szCs w:val="20"/>
          <w:lang w:eastAsia="ru-RU"/>
        </w:rPr>
        <w:t>Требования могут включать обязательства, содержащиеся в правилах, договорных соглашениях, соглашениях об уровне обслуживания и т.д.</w:t>
      </w:r>
    </w:p>
    <w:p w:rsidR="00DA08D6"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5.4.1.3 </w:t>
      </w:r>
      <w:r w:rsidR="00A128B8" w:rsidRPr="00A128B8">
        <w:rPr>
          <w:rFonts w:ascii="Times New Roman" w:eastAsia="Times New Roman" w:hAnsi="Times New Roman" w:cs="Times New Roman"/>
          <w:sz w:val="24"/>
          <w:szCs w:val="24"/>
          <w:lang w:eastAsia="ru-RU"/>
        </w:rPr>
        <w:t>Требования сертификации могут быть качественными или количественными, и могут включать внедрение системы управления и критериев, связанных с удовлетворением заинтересованных сторон, таких как пользователь или клиент.</w:t>
      </w:r>
    </w:p>
    <w:p w:rsidR="00A128B8" w:rsidRP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5.4.2 </w:t>
      </w:r>
      <w:r w:rsidR="00A128B8" w:rsidRPr="00DA08D6">
        <w:rPr>
          <w:rFonts w:ascii="Times New Roman" w:eastAsia="Times New Roman" w:hAnsi="Times New Roman" w:cs="Times New Roman"/>
          <w:b/>
          <w:sz w:val="24"/>
          <w:szCs w:val="24"/>
          <w:lang w:eastAsia="ru-RU"/>
        </w:rPr>
        <w:t>Отбор проб</w:t>
      </w:r>
    </w:p>
    <w:p w:rsidR="00A128B8"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должна быть определена степень, в которой требуется отбор проб сертифицируемого процесса, и на каком основании такой отбор следует проводить. В схеме должно быть указано, когда требуется отбор проб и кто может его проводить.</w:t>
      </w:r>
    </w:p>
    <w:p w:rsid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Примечание – </w:t>
      </w:r>
      <w:r w:rsidR="00A128B8" w:rsidRPr="00DA08D6">
        <w:rPr>
          <w:rFonts w:ascii="Times New Roman" w:eastAsia="Times New Roman" w:hAnsi="Times New Roman" w:cs="Times New Roman"/>
          <w:sz w:val="20"/>
          <w:szCs w:val="20"/>
          <w:lang w:eastAsia="ru-RU"/>
        </w:rPr>
        <w:t>Полезная информация по этой теме представлена в ISO 10576-1, ISO 28590, ISO 3951-1 и ISO 22514-1.</w:t>
      </w:r>
    </w:p>
    <w:p w:rsidR="00DA08D6"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должны быть указаны используемые методы отбора проб. Отбор проб должен отражать требования, которые должны быть соблюдены для решения различных этапов процесса на основании критических элементов, таких как сложность или риск процесса. Сюда входит риск, связанный с процессом, риск того, что процесс не соответствует, и риск последствий такого несоответствия. В нем также должны учитываться все местоположения (физические или виртуальные), а также любые внешние операции, время и продолжительность проведения процесса.</w:t>
      </w:r>
    </w:p>
    <w:p w:rsidR="00A128B8" w:rsidRPr="00DA08D6" w:rsidRDefault="00DA08D6" w:rsidP="00DA08D6">
      <w:pPr>
        <w:widowControl w:val="0"/>
        <w:tabs>
          <w:tab w:val="left" w:pos="6022"/>
        </w:tabs>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5.4.3 </w:t>
      </w:r>
      <w:r w:rsidR="00A128B8" w:rsidRPr="00DA08D6">
        <w:rPr>
          <w:rFonts w:ascii="Times New Roman" w:eastAsia="Times New Roman" w:hAnsi="Times New Roman" w:cs="Times New Roman"/>
          <w:b/>
          <w:sz w:val="24"/>
          <w:szCs w:val="24"/>
          <w:lang w:eastAsia="ru-RU"/>
        </w:rPr>
        <w:t>Принятие результатов оценки соответствия</w:t>
      </w:r>
    </w:p>
    <w:p w:rsidR="00DA08D6" w:rsidRDefault="00A128B8"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В некоторых случаях владелец процесса мог получить результаты оценочной деятельности до подачи заявки на сертификацию. В этой ситуации результатом оценки соответствия может быть источник, не входящий в договорный контроль органа по сертификации. В схеме должно быть определено, могут ли и при каких условиях такие результаты оценки соответствия учитываться в сертификационных мероприятиях, наприм</w:t>
      </w:r>
      <w:r w:rsidR="00DA08D6">
        <w:rPr>
          <w:rFonts w:ascii="Times New Roman" w:eastAsia="Times New Roman" w:hAnsi="Times New Roman" w:cs="Times New Roman"/>
          <w:sz w:val="24"/>
          <w:szCs w:val="24"/>
          <w:lang w:eastAsia="ru-RU"/>
        </w:rPr>
        <w:t>ер, в плане оценки (см. 5.5.3).</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5.4.4 Оценочная деятельность</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5.4.4.1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должно быть указано одно или несколько действий по оценке, которые органу по сертификации следует использовать. Оценочная деят</w:t>
      </w:r>
      <w:r>
        <w:rPr>
          <w:rFonts w:ascii="Times New Roman" w:eastAsia="Times New Roman" w:hAnsi="Times New Roman" w:cs="Times New Roman"/>
          <w:sz w:val="24"/>
          <w:szCs w:val="24"/>
          <w:lang w:eastAsia="ru-RU"/>
        </w:rPr>
        <w:t>ельность может включать в себя:</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w:t>
      </w:r>
      <w:proofErr w:type="spellStart"/>
      <w:r w:rsidR="00A128B8" w:rsidRPr="00A128B8">
        <w:rPr>
          <w:rFonts w:ascii="Times New Roman" w:eastAsia="Times New Roman" w:hAnsi="Times New Roman" w:cs="Times New Roman"/>
          <w:sz w:val="24"/>
          <w:szCs w:val="24"/>
          <w:lang w:eastAsia="ru-RU"/>
        </w:rPr>
        <w:t>валидация</w:t>
      </w:r>
      <w:proofErr w:type="spellEnd"/>
      <w:r w:rsidR="00A128B8" w:rsidRPr="00A128B8">
        <w:rPr>
          <w:rFonts w:ascii="Times New Roman" w:eastAsia="Times New Roman" w:hAnsi="Times New Roman" w:cs="Times New Roman"/>
          <w:sz w:val="24"/>
          <w:szCs w:val="24"/>
          <w:lang w:eastAsia="ru-RU"/>
        </w:rPr>
        <w:t xml:space="preserve"> проектирования процесса для его целевого использования;</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аудит, проверка, верификация и испытание процесса входа, процесса и процесса выхода;</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собеседование и общение с технологическим персоналом, включая оценку его компетентности;</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объявленное или необъявленное наблюдение или непосредственное участие в процессе;</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получение и оценка обратной связи о процессе и опыте работы с клиентами (например, оценка удовлетворенности потребителя);</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оценка ресурсов, используемых в процессе (например, доступ к достаточному количеству компетентного персонала, средствам, оборудованию и технологиям);</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оценка подрядчиков, субподряд</w:t>
      </w:r>
      <w:r>
        <w:rPr>
          <w:rFonts w:ascii="Times New Roman" w:eastAsia="Times New Roman" w:hAnsi="Times New Roman" w:cs="Times New Roman"/>
          <w:sz w:val="24"/>
          <w:szCs w:val="24"/>
          <w:lang w:eastAsia="ru-RU"/>
        </w:rPr>
        <w:t xml:space="preserve">чиков, </w:t>
      </w:r>
      <w:proofErr w:type="spellStart"/>
      <w:r>
        <w:rPr>
          <w:rFonts w:ascii="Times New Roman" w:eastAsia="Times New Roman" w:hAnsi="Times New Roman" w:cs="Times New Roman"/>
          <w:sz w:val="24"/>
          <w:szCs w:val="24"/>
          <w:lang w:eastAsia="ru-RU"/>
        </w:rPr>
        <w:t>франшизополучателей</w:t>
      </w:r>
      <w:proofErr w:type="spellEnd"/>
      <w:r>
        <w:rPr>
          <w:rFonts w:ascii="Times New Roman" w:eastAsia="Times New Roman" w:hAnsi="Times New Roman" w:cs="Times New Roman"/>
          <w:sz w:val="24"/>
          <w:szCs w:val="24"/>
          <w:lang w:eastAsia="ru-RU"/>
        </w:rPr>
        <w:t xml:space="preserve"> и т.</w:t>
      </w:r>
      <w:r w:rsidR="00A128B8" w:rsidRPr="00A128B8">
        <w:rPr>
          <w:rFonts w:ascii="Times New Roman" w:eastAsia="Times New Roman" w:hAnsi="Times New Roman" w:cs="Times New Roman"/>
          <w:sz w:val="24"/>
          <w:szCs w:val="24"/>
          <w:lang w:eastAsia="ru-RU"/>
        </w:rPr>
        <w:t>д., если технологический процесс осуществляется по договору, или передан на аутсорсинг;</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аудит любой системы управления, которая позволяет владельцу процесса управлять процессом и эффективно реагировать на жалобы и несоответствия соответствующими корректирующими действиями;</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оценка управления и контроля документации, включая любые необходимые аспекты с целью соблюдения требований конфиденциальности;</w:t>
      </w:r>
    </w:p>
    <w:p w:rsid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обзор задокументированной информации;</w:t>
      </w:r>
    </w:p>
    <w:p w:rsidR="00A128B8" w:rsidRPr="00DA08D6" w:rsidRDefault="00DA08D6" w:rsidP="00DA08D6">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r w:rsidR="00A128B8" w:rsidRPr="00A128B8">
        <w:rPr>
          <w:rFonts w:ascii="Times New Roman" w:eastAsia="Times New Roman" w:hAnsi="Times New Roman" w:cs="Times New Roman"/>
          <w:sz w:val="24"/>
          <w:szCs w:val="24"/>
          <w:lang w:eastAsia="ru-RU"/>
        </w:rPr>
        <w:t>посещения места или удаленные посещения, или действительного местонахождения, в котором проводится процесс, или любого виртуального местоположения, в котором проводится процесс (например, определенный интернет-сайт).</w:t>
      </w:r>
    </w:p>
    <w:p w:rsidR="00A128B8" w:rsidRPr="00A128B8"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5.4.4.2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должны быть указаны правила, которые должны применяться, когда владелец процесса полностью или частично осуществляет процесс. Перед подписанием соглашения о сертификации органа по сертификации должен иметь доступ ко всей соответствующей информации.</w:t>
      </w:r>
    </w:p>
    <w:p w:rsidR="00A128B8" w:rsidRPr="00DA08D6" w:rsidRDefault="00DA08D6"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5.4.5 </w:t>
      </w:r>
      <w:r w:rsidR="00A128B8" w:rsidRPr="00DA08D6">
        <w:rPr>
          <w:rFonts w:ascii="Times New Roman" w:eastAsia="Times New Roman" w:hAnsi="Times New Roman" w:cs="Times New Roman"/>
          <w:b/>
          <w:sz w:val="24"/>
          <w:szCs w:val="24"/>
          <w:lang w:eastAsia="ru-RU"/>
        </w:rPr>
        <w:t xml:space="preserve">Передача на аутсорсинг деятельности по оценке соответствия </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Если в схеме допускается передача оценочной деятельности на аутсорсинг (см. 5.4.4), необходимо требовать, чтобы эти органы соответствовали действующим требованиям схемы сертификации и соответствующих международных стандартов. В схеме должно быть указано, в какой степени необходимо получить предварительное согласие на аутсорсинг от владельца схемы или владельца процесса, процессы которого сертифицируются в соответствии с этой схемой.</w:t>
      </w:r>
    </w:p>
    <w:p w:rsidR="00A128B8" w:rsidRPr="00A128B8" w:rsidRDefault="00A128B8" w:rsidP="00EA67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5.5 </w:t>
      </w:r>
      <w:r w:rsidR="00A128B8" w:rsidRPr="00EA6700">
        <w:rPr>
          <w:rFonts w:ascii="Times New Roman" w:eastAsia="Times New Roman" w:hAnsi="Times New Roman" w:cs="Times New Roman"/>
          <w:b/>
          <w:sz w:val="24"/>
          <w:szCs w:val="24"/>
          <w:lang w:eastAsia="ru-RU"/>
        </w:rPr>
        <w:t>Процесс сертификации</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5.5.1 </w:t>
      </w:r>
      <w:r w:rsidR="00A128B8" w:rsidRPr="00EA6700">
        <w:rPr>
          <w:rFonts w:ascii="Times New Roman" w:eastAsia="Times New Roman" w:hAnsi="Times New Roman" w:cs="Times New Roman"/>
          <w:b/>
          <w:sz w:val="24"/>
          <w:szCs w:val="24"/>
          <w:lang w:eastAsia="ru-RU"/>
        </w:rPr>
        <w:t>Этапы сертификации</w:t>
      </w:r>
    </w:p>
    <w:p w:rsidR="00EA6700" w:rsidRDefault="00A128B8"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В схеме должна быть указаны этапы и действия, которые будут предприняты в </w:t>
      </w:r>
      <w:r w:rsidRPr="00A128B8">
        <w:rPr>
          <w:rFonts w:ascii="Times New Roman" w:eastAsia="Times New Roman" w:hAnsi="Times New Roman" w:cs="Times New Roman"/>
          <w:sz w:val="24"/>
          <w:szCs w:val="24"/>
          <w:lang w:eastAsia="ru-RU"/>
        </w:rPr>
        <w:lastRenderedPageBreak/>
        <w:t>процессе сертификации. Эти этапы должны соответствовать этапам, изложенным</w:t>
      </w:r>
      <w:r w:rsidR="00EA6700">
        <w:rPr>
          <w:rFonts w:ascii="Times New Roman" w:eastAsia="Times New Roman" w:hAnsi="Times New Roman" w:cs="Times New Roman"/>
          <w:sz w:val="24"/>
          <w:szCs w:val="24"/>
          <w:lang w:eastAsia="ru-RU"/>
        </w:rPr>
        <w:t xml:space="preserve"> в ISO/IEC 17065:2012, Пункт 7:</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заявление (см. 5.5.2) и рассмотрение за</w:t>
      </w:r>
      <w:r>
        <w:rPr>
          <w:rFonts w:ascii="Times New Roman" w:eastAsia="Times New Roman" w:hAnsi="Times New Roman" w:cs="Times New Roman"/>
          <w:sz w:val="24"/>
          <w:szCs w:val="24"/>
          <w:lang w:eastAsia="ru-RU"/>
        </w:rPr>
        <w:t>явления;</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оценка (см. 5.5.3);</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обзор (см. 5.6);</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ре</w:t>
      </w:r>
      <w:r>
        <w:rPr>
          <w:rFonts w:ascii="Times New Roman" w:eastAsia="Times New Roman" w:hAnsi="Times New Roman" w:cs="Times New Roman"/>
          <w:sz w:val="24"/>
          <w:szCs w:val="24"/>
          <w:lang w:eastAsia="ru-RU"/>
        </w:rPr>
        <w:t>шение о сертификации (см. 5.7);</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подтверждение (см. 5.8), включая</w:t>
      </w:r>
      <w:r>
        <w:rPr>
          <w:rFonts w:ascii="Times New Roman" w:eastAsia="Times New Roman" w:hAnsi="Times New Roman" w:cs="Times New Roman"/>
          <w:sz w:val="24"/>
          <w:szCs w:val="24"/>
          <w:lang w:eastAsia="ru-RU"/>
        </w:rPr>
        <w:t xml:space="preserve"> сертификационную документацию;</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надзор (см. 5.10).</w:t>
      </w:r>
    </w:p>
    <w:p w:rsidR="00A128B8" w:rsidRPr="00A128B8" w:rsidRDefault="00A128B8"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Дополнительная информация о некоторых из этих этапов приведена в следующих подпунктах.</w:t>
      </w: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5.5.2 </w:t>
      </w:r>
      <w:r w:rsidR="00A128B8" w:rsidRPr="00EA6700">
        <w:rPr>
          <w:rFonts w:ascii="Times New Roman" w:eastAsia="Times New Roman" w:hAnsi="Times New Roman" w:cs="Times New Roman"/>
          <w:b/>
          <w:sz w:val="24"/>
          <w:szCs w:val="24"/>
          <w:lang w:eastAsia="ru-RU"/>
        </w:rPr>
        <w:t>Применение сертификации и соглашение о сертификации</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должна быть указана требуемая информация, которая должна быть представлена во время подачи заявки клиентом в орган по сертификации. В Приложении</w:t>
      </w:r>
      <w:proofErr w:type="gramStart"/>
      <w:r w:rsidR="00A128B8" w:rsidRPr="00A128B8">
        <w:rPr>
          <w:rFonts w:ascii="Times New Roman" w:eastAsia="Times New Roman" w:hAnsi="Times New Roman" w:cs="Times New Roman"/>
          <w:sz w:val="24"/>
          <w:szCs w:val="24"/>
          <w:lang w:eastAsia="ru-RU"/>
        </w:rPr>
        <w:t xml:space="preserve"> С</w:t>
      </w:r>
      <w:proofErr w:type="gramEnd"/>
      <w:r w:rsidR="00A128B8" w:rsidRPr="00A128B8">
        <w:rPr>
          <w:rFonts w:ascii="Times New Roman" w:eastAsia="Times New Roman" w:hAnsi="Times New Roman" w:cs="Times New Roman"/>
          <w:sz w:val="24"/>
          <w:szCs w:val="24"/>
          <w:lang w:eastAsia="ru-RU"/>
        </w:rPr>
        <w:t xml:space="preserve"> пр</w:t>
      </w:r>
      <w:r>
        <w:rPr>
          <w:rFonts w:ascii="Times New Roman" w:eastAsia="Times New Roman" w:hAnsi="Times New Roman" w:cs="Times New Roman"/>
          <w:sz w:val="24"/>
          <w:szCs w:val="24"/>
          <w:lang w:eastAsia="ru-RU"/>
        </w:rPr>
        <w:t>иведен пример такой информации.</w:t>
      </w:r>
    </w:p>
    <w:p w:rsidR="00A128B8" w:rsidRPr="00A128B8"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также может быть предписана дополнительная информация по тому, что уже определено в ISO/IEC 17065, в отношении соглашения о сертификации. Соглашение о сертификации заключается между органом по сертификации и заявителем на сертификацию. В Приложении B содержится план соглашения о сертификации.</w:t>
      </w:r>
    </w:p>
    <w:p w:rsidR="00A128B8" w:rsidRPr="00EA6700"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EA6700">
        <w:rPr>
          <w:rFonts w:ascii="Times New Roman" w:eastAsia="Times New Roman" w:hAnsi="Times New Roman" w:cs="Times New Roman"/>
          <w:b/>
          <w:sz w:val="24"/>
          <w:szCs w:val="24"/>
          <w:lang w:eastAsia="ru-RU"/>
        </w:rPr>
        <w:t>5.5.3</w:t>
      </w:r>
      <w:r w:rsidR="00EA6700">
        <w:rPr>
          <w:rFonts w:ascii="Times New Roman" w:eastAsia="Times New Roman" w:hAnsi="Times New Roman" w:cs="Times New Roman"/>
          <w:b/>
          <w:sz w:val="24"/>
          <w:szCs w:val="24"/>
          <w:lang w:eastAsia="ru-RU"/>
        </w:rPr>
        <w:t> </w:t>
      </w:r>
      <w:r w:rsidRPr="00EA6700">
        <w:rPr>
          <w:rFonts w:ascii="Times New Roman" w:eastAsia="Times New Roman" w:hAnsi="Times New Roman" w:cs="Times New Roman"/>
          <w:b/>
          <w:sz w:val="24"/>
          <w:szCs w:val="24"/>
          <w:lang w:eastAsia="ru-RU"/>
        </w:rPr>
        <w:t>Оценка</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требуется, чтобы орган по сертификации проводил выбранные мероприятия по оценке. На основании действий по оценке, указанных в схеме, орган по сертификации должен подготовить план оценки. План оценки может быть общим планом, который может использоваться во всех действиях органа по сертификации для всех процессов по одной и той же схеме, или индивидуальным планом каждого процесса или конкрет</w:t>
      </w:r>
      <w:r>
        <w:rPr>
          <w:rFonts w:ascii="Times New Roman" w:eastAsia="Times New Roman" w:hAnsi="Times New Roman" w:cs="Times New Roman"/>
          <w:sz w:val="24"/>
          <w:szCs w:val="24"/>
          <w:lang w:eastAsia="ru-RU"/>
        </w:rPr>
        <w:t>ной оценки, или их комбинацией.</w:t>
      </w:r>
    </w:p>
    <w:p w:rsidR="00EA6700" w:rsidRDefault="00A128B8"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В пл</w:t>
      </w:r>
      <w:r w:rsidR="00EA6700">
        <w:rPr>
          <w:rFonts w:ascii="Times New Roman" w:eastAsia="Times New Roman" w:hAnsi="Times New Roman" w:cs="Times New Roman"/>
          <w:sz w:val="24"/>
          <w:szCs w:val="24"/>
          <w:lang w:eastAsia="ru-RU"/>
        </w:rPr>
        <w:t>ане оценки должно быть указано:</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w:t>
      </w:r>
      <w:r w:rsidR="00A128B8" w:rsidRPr="00A128B8">
        <w:rPr>
          <w:rFonts w:ascii="Times New Roman" w:eastAsia="Times New Roman" w:hAnsi="Times New Roman" w:cs="Times New Roman"/>
          <w:sz w:val="24"/>
          <w:szCs w:val="24"/>
          <w:lang w:eastAsia="ru-RU"/>
        </w:rPr>
        <w:t>стандарты и прочие нормативные документы, определяющие технологические требования;</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w:t>
      </w:r>
      <w:r w:rsidR="00A128B8" w:rsidRPr="00A128B8">
        <w:rPr>
          <w:rFonts w:ascii="Times New Roman" w:eastAsia="Times New Roman" w:hAnsi="Times New Roman" w:cs="Times New Roman"/>
          <w:sz w:val="24"/>
          <w:szCs w:val="24"/>
          <w:lang w:eastAsia="ru-RU"/>
        </w:rPr>
        <w:t xml:space="preserve">когда определенные требования нормативного документа отклоняются от </w:t>
      </w:r>
      <w:proofErr w:type="gramStart"/>
      <w:r w:rsidR="00A128B8" w:rsidRPr="00A128B8">
        <w:rPr>
          <w:rFonts w:ascii="Times New Roman" w:eastAsia="Times New Roman" w:hAnsi="Times New Roman" w:cs="Times New Roman"/>
          <w:sz w:val="24"/>
          <w:szCs w:val="24"/>
          <w:lang w:eastAsia="ru-RU"/>
        </w:rPr>
        <w:t>оценки</w:t>
      </w:r>
      <w:proofErr w:type="gramEnd"/>
      <w:r w:rsidR="00A128B8" w:rsidRPr="00A128B8">
        <w:rPr>
          <w:rFonts w:ascii="Times New Roman" w:eastAsia="Times New Roman" w:hAnsi="Times New Roman" w:cs="Times New Roman"/>
          <w:sz w:val="24"/>
          <w:szCs w:val="24"/>
          <w:lang w:eastAsia="ru-RU"/>
        </w:rPr>
        <w:t xml:space="preserve"> и требуется обоснование документирования и предание гласности;</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 </w:t>
      </w:r>
      <w:r w:rsidR="00A128B8" w:rsidRPr="00A128B8">
        <w:rPr>
          <w:rFonts w:ascii="Times New Roman" w:eastAsia="Times New Roman" w:hAnsi="Times New Roman" w:cs="Times New Roman"/>
          <w:sz w:val="24"/>
          <w:szCs w:val="24"/>
          <w:lang w:eastAsia="ru-RU"/>
        </w:rPr>
        <w:t>методы и процедуры оценки, используемые для оценки про</w:t>
      </w:r>
      <w:r>
        <w:rPr>
          <w:rFonts w:ascii="Times New Roman" w:eastAsia="Times New Roman" w:hAnsi="Times New Roman" w:cs="Times New Roman"/>
          <w:sz w:val="24"/>
          <w:szCs w:val="24"/>
          <w:lang w:eastAsia="ru-RU"/>
        </w:rPr>
        <w:t>цесса;</w:t>
      </w:r>
    </w:p>
    <w:p w:rsidR="00A128B8" w:rsidRPr="00A128B8"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 </w:t>
      </w:r>
      <w:r w:rsidR="00A128B8" w:rsidRPr="00A128B8">
        <w:rPr>
          <w:rFonts w:ascii="Times New Roman" w:eastAsia="Times New Roman" w:hAnsi="Times New Roman" w:cs="Times New Roman"/>
          <w:sz w:val="24"/>
          <w:szCs w:val="24"/>
          <w:lang w:eastAsia="ru-RU"/>
        </w:rPr>
        <w:t>образцы процесса и/или процедуры отбора проб, необходимые для оценки;</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 </w:t>
      </w:r>
      <w:r w:rsidR="00A128B8" w:rsidRPr="00A128B8">
        <w:rPr>
          <w:rFonts w:ascii="Times New Roman" w:eastAsia="Times New Roman" w:hAnsi="Times New Roman" w:cs="Times New Roman"/>
          <w:sz w:val="24"/>
          <w:szCs w:val="24"/>
          <w:lang w:eastAsia="ru-RU"/>
        </w:rPr>
        <w:t>охват и степень проверки системы управления;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 </w:t>
      </w:r>
      <w:r w:rsidR="00A128B8" w:rsidRPr="00A128B8">
        <w:rPr>
          <w:rFonts w:ascii="Times New Roman" w:eastAsia="Times New Roman" w:hAnsi="Times New Roman" w:cs="Times New Roman"/>
          <w:sz w:val="24"/>
          <w:szCs w:val="24"/>
          <w:lang w:eastAsia="ru-RU"/>
        </w:rPr>
        <w:t>персонал и прочие ресурсы, включая аутсорсинг, которые будут использоваться для оценки.</w:t>
      </w:r>
    </w:p>
    <w:p w:rsid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Примечание – </w:t>
      </w:r>
      <w:r w:rsidR="00A128B8" w:rsidRPr="00EA6700">
        <w:rPr>
          <w:rFonts w:ascii="Times New Roman" w:eastAsia="Times New Roman" w:hAnsi="Times New Roman" w:cs="Times New Roman"/>
          <w:sz w:val="20"/>
          <w:szCs w:val="20"/>
          <w:lang w:eastAsia="ru-RU"/>
        </w:rPr>
        <w:t>Примеры требований к эталонным моделям процессов, оценкам процессов и моделям зрелости процессов, а также требования к структуре измерения процессов для возможностей процессов представлены соответственно в ISO/IEC 33002, ISO/IEC 33004 и ISO/IEC 33020.</w:t>
      </w:r>
    </w:p>
    <w:p w:rsidR="00EA6700"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должно быть указано, как несоответствия идентифицируются и рассматриваются в рамках схемы. Сюда входит документирование несоответствий, временные рамки, в течение которых ожидается их устранение, и действия, если несоответствия не устранены в течение предписанных временных рамок.</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5.5.3.3</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сертификации должно быть указано, как информация и результаты всех оценочных мероприятий, указанных в схеме, сравниваются, оцениваются для определения соответствия указанным требованиям и документируются перед проверкой.</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5.6 </w:t>
      </w:r>
      <w:r w:rsidR="00A128B8" w:rsidRPr="00EA6700">
        <w:rPr>
          <w:rFonts w:ascii="Times New Roman" w:eastAsia="Times New Roman" w:hAnsi="Times New Roman" w:cs="Times New Roman"/>
          <w:b/>
          <w:sz w:val="24"/>
          <w:szCs w:val="24"/>
          <w:lang w:eastAsia="ru-RU"/>
        </w:rPr>
        <w:t>Обзор</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После того, как оценка будет завершена, результаты первоначальной оценки </w:t>
      </w:r>
      <w:proofErr w:type="gramStart"/>
      <w:r w:rsidRPr="00A128B8">
        <w:rPr>
          <w:rFonts w:ascii="Times New Roman" w:eastAsia="Times New Roman" w:hAnsi="Times New Roman" w:cs="Times New Roman"/>
          <w:sz w:val="24"/>
          <w:szCs w:val="24"/>
          <w:lang w:eastAsia="ru-RU"/>
        </w:rPr>
        <w:t>процесса</w:t>
      </w:r>
      <w:proofErr w:type="gramEnd"/>
      <w:r w:rsidRPr="00A128B8">
        <w:rPr>
          <w:rFonts w:ascii="Times New Roman" w:eastAsia="Times New Roman" w:hAnsi="Times New Roman" w:cs="Times New Roman"/>
          <w:sz w:val="24"/>
          <w:szCs w:val="24"/>
          <w:lang w:eastAsia="ru-RU"/>
        </w:rPr>
        <w:t xml:space="preserve"> и оценки на месте анализируются, чтобы получить подходящую, адекватную и эффективную демонстрацию того, что процесс и система управления соответствуют указанным требованиям. Обзор проводится лицом (или группой людей), которые не участвовали в оценочной деятельности. Если доказательств достаточно, дается рекомендация о проведении сертификации.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5.7 </w:t>
      </w:r>
      <w:r w:rsidR="00A128B8" w:rsidRPr="00EA6700">
        <w:rPr>
          <w:rFonts w:ascii="Times New Roman" w:eastAsia="Times New Roman" w:hAnsi="Times New Roman" w:cs="Times New Roman"/>
          <w:b/>
          <w:sz w:val="24"/>
          <w:szCs w:val="24"/>
          <w:lang w:eastAsia="ru-RU"/>
        </w:rPr>
        <w:t>Решение</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 xml:space="preserve">Если результат обзора положительный, принимается решение о выдаче сертификата. Если результат обзора отрицательный, принимается решение не проводить сертификацию. Клиент должен быть проинформирован о причинах отрицательного решения. Решение принимается лицом (или группой лиц), не участвующих в оценочной деятельности. Обзор и решение могут быть </w:t>
      </w:r>
      <w:proofErr w:type="gramStart"/>
      <w:r w:rsidRPr="00A128B8">
        <w:rPr>
          <w:rFonts w:ascii="Times New Roman" w:eastAsia="Times New Roman" w:hAnsi="Times New Roman" w:cs="Times New Roman"/>
          <w:sz w:val="24"/>
          <w:szCs w:val="24"/>
          <w:lang w:eastAsia="ru-RU"/>
        </w:rPr>
        <w:t>приняты</w:t>
      </w:r>
      <w:proofErr w:type="gramEnd"/>
      <w:r w:rsidRPr="00A128B8">
        <w:rPr>
          <w:rFonts w:ascii="Times New Roman" w:eastAsia="Times New Roman" w:hAnsi="Times New Roman" w:cs="Times New Roman"/>
          <w:sz w:val="24"/>
          <w:szCs w:val="24"/>
          <w:lang w:eastAsia="ru-RU"/>
        </w:rPr>
        <w:t xml:space="preserve"> одним и тем же лицом или группой лиц.</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5.8 </w:t>
      </w:r>
      <w:r w:rsidR="00A128B8" w:rsidRPr="00EA6700">
        <w:rPr>
          <w:rFonts w:ascii="Times New Roman" w:eastAsia="Times New Roman" w:hAnsi="Times New Roman" w:cs="Times New Roman"/>
          <w:b/>
          <w:sz w:val="24"/>
          <w:szCs w:val="24"/>
          <w:lang w:eastAsia="ru-RU"/>
        </w:rPr>
        <w:t xml:space="preserve">Подтверждение </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П</w:t>
      </w:r>
      <w:proofErr w:type="gramEnd"/>
      <w:r w:rsidR="00A128B8" w:rsidRPr="00A128B8">
        <w:rPr>
          <w:rFonts w:ascii="Times New Roman" w:eastAsia="Times New Roman" w:hAnsi="Times New Roman" w:cs="Times New Roman"/>
          <w:sz w:val="24"/>
          <w:szCs w:val="24"/>
          <w:lang w:eastAsia="ru-RU"/>
        </w:rPr>
        <w:t>осле принятия решения о сертификации орган по сертификации выдает сертификат соответствия.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5.8.2 </w:t>
      </w:r>
      <w:r w:rsidR="00A128B8" w:rsidRPr="00A128B8">
        <w:rPr>
          <w:rFonts w:ascii="Times New Roman" w:eastAsia="Times New Roman" w:hAnsi="Times New Roman" w:cs="Times New Roman"/>
          <w:sz w:val="24"/>
          <w:szCs w:val="24"/>
          <w:lang w:eastAsia="ru-RU"/>
        </w:rPr>
        <w:t>Схема должна определять форму и содержание сертификационной документации, и как сделать ее общедоступной.</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5.9 </w:t>
      </w:r>
      <w:r w:rsidR="00A128B8" w:rsidRPr="00EA6700">
        <w:rPr>
          <w:rFonts w:ascii="Times New Roman" w:eastAsia="Times New Roman" w:hAnsi="Times New Roman" w:cs="Times New Roman"/>
          <w:b/>
          <w:sz w:val="24"/>
          <w:szCs w:val="24"/>
          <w:lang w:eastAsia="ru-RU"/>
        </w:rPr>
        <w:t xml:space="preserve">Использование сертификата и знаков соответствия </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5.9.1 </w:t>
      </w:r>
      <w:r w:rsidR="00A128B8" w:rsidRPr="00EA6700">
        <w:rPr>
          <w:rFonts w:ascii="Times New Roman" w:eastAsia="Times New Roman" w:hAnsi="Times New Roman" w:cs="Times New Roman"/>
          <w:b/>
          <w:sz w:val="24"/>
          <w:szCs w:val="24"/>
          <w:lang w:eastAsia="ru-RU"/>
        </w:rPr>
        <w:t>Контроль знака</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5.9.1.1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Е</w:t>
      </w:r>
      <w:proofErr w:type="gramEnd"/>
      <w:r w:rsidR="00A128B8" w:rsidRPr="00A128B8">
        <w:rPr>
          <w:rFonts w:ascii="Times New Roman" w:eastAsia="Times New Roman" w:hAnsi="Times New Roman" w:cs="Times New Roman"/>
          <w:sz w:val="24"/>
          <w:szCs w:val="24"/>
          <w:lang w:eastAsia="ru-RU"/>
        </w:rPr>
        <w:t xml:space="preserve">сли схема предусматривает использование сертификатов, знаков или прочих заявлений о соответствии, для контроля их использования требуется лицензионное соглашение или другая форма вступившего в силу соглашения. Такое соглашение может включать в себя положения, связанные с использованием сертификата, знака или прочего заявления о соответствии в информационных материалах о сертифицированном процессе, а также требования, которые должны быть соблюдены, если сертификация больше не действительна. В зависимости от того, кто владеет, и кто контролирует сертификат, знак или прочее заявление о соответствии, такое соглашение может быть заключено </w:t>
      </w:r>
      <w:r>
        <w:rPr>
          <w:rFonts w:ascii="Times New Roman" w:eastAsia="Times New Roman" w:hAnsi="Times New Roman" w:cs="Times New Roman"/>
          <w:sz w:val="24"/>
          <w:szCs w:val="24"/>
          <w:lang w:eastAsia="ru-RU"/>
        </w:rPr>
        <w:t>между двумя или более:</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владельцами схемы;</w:t>
      </w:r>
    </w:p>
    <w:p w:rsidR="00EA6700"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органами по сертификации;</w:t>
      </w:r>
    </w:p>
    <w:p w:rsidR="00A128B8" w:rsidRPr="00A128B8"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клиентами.</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5.9.1.2 </w:t>
      </w:r>
      <w:r w:rsidR="00A128B8" w:rsidRPr="00A128B8">
        <w:rPr>
          <w:rFonts w:ascii="Times New Roman" w:eastAsia="Times New Roman" w:hAnsi="Times New Roman" w:cs="Times New Roman"/>
          <w:sz w:val="24"/>
          <w:szCs w:val="24"/>
          <w:lang w:eastAsia="ru-RU"/>
        </w:rPr>
        <w:t>Примеры информации, которая должна быть включена в соглашение и лицензию, указаны в Приложениях D, E и F.</w:t>
      </w:r>
    </w:p>
    <w:p w:rsid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Примечание – </w:t>
      </w:r>
      <w:r w:rsidR="00A128B8" w:rsidRPr="00EA6700">
        <w:rPr>
          <w:rFonts w:ascii="Times New Roman" w:eastAsia="Times New Roman" w:hAnsi="Times New Roman" w:cs="Times New Roman"/>
          <w:sz w:val="20"/>
          <w:szCs w:val="20"/>
          <w:lang w:eastAsia="ru-RU"/>
        </w:rPr>
        <w:t>Если положения, предусмотренные лицензионным соглашением, включены в форму заявки (если схема требует форму заявки) или в соглашение о сертификации, отдельное лицензионное соглашение может не потребоваться.</w:t>
      </w:r>
    </w:p>
    <w:p w:rsidR="00EA6700"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5.9.2 </w:t>
      </w:r>
      <w:r w:rsidR="00A128B8" w:rsidRPr="00EA6700">
        <w:rPr>
          <w:rFonts w:ascii="Times New Roman" w:eastAsia="Times New Roman" w:hAnsi="Times New Roman" w:cs="Times New Roman"/>
          <w:b/>
          <w:sz w:val="24"/>
          <w:szCs w:val="24"/>
          <w:lang w:eastAsia="ru-RU"/>
        </w:rPr>
        <w:t xml:space="preserve">Знак соответствия </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5.9.2.1 </w:t>
      </w:r>
      <w:r w:rsidR="00A128B8" w:rsidRPr="00A128B8">
        <w:rPr>
          <w:rFonts w:ascii="Times New Roman" w:eastAsia="Times New Roman" w:hAnsi="Times New Roman" w:cs="Times New Roman"/>
          <w:sz w:val="24"/>
          <w:szCs w:val="24"/>
          <w:lang w:eastAsia="ru-RU"/>
        </w:rPr>
        <w:t xml:space="preserve">Схема может определить, будет ли предоставлен определенный знак соответствия. Если да, то должны быть указаны требования к его использованию, гарантируя, что он используется только в сочетании с сертифицированным процессом, </w:t>
      </w:r>
      <w:r w:rsidR="00A128B8" w:rsidRPr="00A128B8">
        <w:rPr>
          <w:rFonts w:ascii="Times New Roman" w:eastAsia="Times New Roman" w:hAnsi="Times New Roman" w:cs="Times New Roman"/>
          <w:sz w:val="24"/>
          <w:szCs w:val="24"/>
          <w:lang w:eastAsia="ru-RU"/>
        </w:rPr>
        <w:lastRenderedPageBreak/>
        <w:t>например, для продажи литературных или рекламных материалов, упаковки результата процесса. Схема должна определять требования для обеспечения того, чтобы знак соответствия сертифицированного процесса не вводил в заблуждение в отношении знаков, используемых для сертифицированных продуктов и услуг.</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5.9.2.2 </w:t>
      </w:r>
      <w:r w:rsidR="00A128B8" w:rsidRPr="00A128B8">
        <w:rPr>
          <w:rFonts w:ascii="Times New Roman" w:eastAsia="Times New Roman" w:hAnsi="Times New Roman" w:cs="Times New Roman"/>
          <w:sz w:val="24"/>
          <w:szCs w:val="24"/>
          <w:lang w:eastAsia="ru-RU"/>
        </w:rPr>
        <w:t>Владелец знака соответствия несет ответственность за юридическую защиту знака соответствия от несанкционированного использования.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5.9.2.3 </w:t>
      </w:r>
      <w:r w:rsidR="00A128B8" w:rsidRPr="00A128B8">
        <w:rPr>
          <w:rFonts w:ascii="Times New Roman" w:eastAsia="Times New Roman" w:hAnsi="Times New Roman" w:cs="Times New Roman"/>
          <w:sz w:val="24"/>
          <w:szCs w:val="24"/>
          <w:lang w:eastAsia="ru-RU"/>
        </w:rPr>
        <w:t>Знаки соответствия и их использование должны соответствовать Руководству 23 ISO/IEC и ISO/IEC 17030, а сертификационная документация и знак соответствия должны отличаться, и быть:</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w:t>
      </w:r>
      <w:r w:rsidR="00A128B8" w:rsidRPr="00A128B8">
        <w:rPr>
          <w:rFonts w:ascii="Times New Roman" w:eastAsia="Times New Roman" w:hAnsi="Times New Roman" w:cs="Times New Roman"/>
          <w:sz w:val="24"/>
          <w:szCs w:val="24"/>
          <w:lang w:eastAsia="ru-RU"/>
        </w:rPr>
        <w:t>запатентованы с правовой защитой в отношении состава и контроля использования;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b) </w:t>
      </w:r>
      <w:r w:rsidR="00A128B8" w:rsidRPr="00A128B8">
        <w:rPr>
          <w:rFonts w:ascii="Times New Roman" w:eastAsia="Times New Roman" w:hAnsi="Times New Roman" w:cs="Times New Roman"/>
          <w:sz w:val="24"/>
          <w:szCs w:val="24"/>
          <w:lang w:eastAsia="ru-RU"/>
        </w:rPr>
        <w:t>закодированы или иным образом разработаны, чтобы помочь в обнаружении подделок или других форм неправильного использования.</w:t>
      </w:r>
      <w:proofErr w:type="gramEnd"/>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5.9.2.4</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Е</w:t>
      </w:r>
      <w:proofErr w:type="gramEnd"/>
      <w:r w:rsidR="00A128B8" w:rsidRPr="00A128B8">
        <w:rPr>
          <w:rFonts w:ascii="Times New Roman" w:eastAsia="Times New Roman" w:hAnsi="Times New Roman" w:cs="Times New Roman"/>
          <w:sz w:val="24"/>
          <w:szCs w:val="24"/>
          <w:lang w:eastAsia="ru-RU"/>
        </w:rPr>
        <w:t>сли знак соответствия используется постоянно, ISO/IEC 17065 требует, чтобы орган по сертификации осуществлял надзор. Если схема не определяет надзор, каждый орган по сертификации, который использует схему, будет проводить надзор, как сочтет нужным.</w:t>
      </w: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5.9.3 </w:t>
      </w:r>
      <w:r w:rsidR="00A128B8" w:rsidRPr="00EA6700">
        <w:rPr>
          <w:rFonts w:ascii="Times New Roman" w:eastAsia="Times New Roman" w:hAnsi="Times New Roman" w:cs="Times New Roman"/>
          <w:b/>
          <w:sz w:val="24"/>
          <w:szCs w:val="24"/>
          <w:lang w:eastAsia="ru-RU"/>
        </w:rPr>
        <w:t>Неправильное применение знака</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5.9.3.1</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должно быть указано, какие действия следует предпринять в случае несанкционированного, неправильного или вводящего в заблуждение использования сертификационной документации или знаков соответствия.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5.9.3.2</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Э</w:t>
      </w:r>
      <w:proofErr w:type="gramEnd"/>
      <w:r w:rsidR="00A128B8" w:rsidRPr="00A128B8">
        <w:rPr>
          <w:rFonts w:ascii="Times New Roman" w:eastAsia="Times New Roman" w:hAnsi="Times New Roman" w:cs="Times New Roman"/>
          <w:sz w:val="24"/>
          <w:szCs w:val="24"/>
          <w:lang w:eastAsia="ru-RU"/>
        </w:rPr>
        <w:t>ти действия могут включать в себя проведение расследований, предупреждающие уведомления, корректирующие меры, предпринятые в соответствии с Руководством 27 ISO, отзыв сертификации и юридические действия.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5.9.3.3 </w:t>
      </w:r>
      <w:r w:rsidR="00A128B8" w:rsidRPr="00A128B8">
        <w:rPr>
          <w:rFonts w:ascii="Times New Roman" w:eastAsia="Times New Roman" w:hAnsi="Times New Roman" w:cs="Times New Roman"/>
          <w:sz w:val="24"/>
          <w:szCs w:val="24"/>
          <w:lang w:eastAsia="ru-RU"/>
        </w:rPr>
        <w:t>Схема должна четко распределять ответственность между лицом или органом, которые должны осуществить указанные действия, например, владельцем схемы или органом по сертификации.</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5.10 </w:t>
      </w:r>
      <w:r w:rsidR="00A128B8" w:rsidRPr="00EA6700">
        <w:rPr>
          <w:rFonts w:ascii="Times New Roman" w:eastAsia="Times New Roman" w:hAnsi="Times New Roman" w:cs="Times New Roman"/>
          <w:b/>
          <w:sz w:val="24"/>
          <w:szCs w:val="24"/>
          <w:lang w:eastAsia="ru-RU"/>
        </w:rPr>
        <w:t>Надзор и непрерывное соответствие</w:t>
      </w:r>
    </w:p>
    <w:p w:rsidR="00EA6700"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5.10.1 </w:t>
      </w:r>
      <w:r w:rsidR="00A128B8" w:rsidRPr="00A128B8">
        <w:rPr>
          <w:rFonts w:ascii="Times New Roman" w:eastAsia="Times New Roman" w:hAnsi="Times New Roman" w:cs="Times New Roman"/>
          <w:sz w:val="24"/>
          <w:szCs w:val="24"/>
          <w:lang w:eastAsia="ru-RU"/>
        </w:rPr>
        <w:t>Схема должна указывать, требуется ли надзор, особенно если сертифицированный процесс используется постоянно. Если надзор требуется, схема должна определять набор действий, составляющих надзор. Принимая решение о соответствующей деятельности по надзору, владелец схемы должен учитывать характер процесса, вероятность и последствия несоответствующих процессов и частоту действий.</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5.10.2 </w:t>
      </w:r>
      <w:r w:rsidR="00A128B8" w:rsidRPr="00A128B8">
        <w:rPr>
          <w:rFonts w:ascii="Times New Roman" w:eastAsia="Times New Roman" w:hAnsi="Times New Roman" w:cs="Times New Roman"/>
          <w:sz w:val="24"/>
          <w:szCs w:val="24"/>
          <w:lang w:eastAsia="ru-RU"/>
        </w:rPr>
        <w:t>Частота, с которой проводятся мероприятия, может быть скорректирована в свете результатов предыдущих оценок и циклов надзора. Например, если несоответствия были обнаружены в процессах или процессе эксплуатации, надзор может проводиться чаще, пока не будет восстановлен необходимый уровень доверия.</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5.10.3</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спецификации надзора должны быть учтены характеристики и эксплуатация процесса.</w:t>
      </w:r>
    </w:p>
    <w:p w:rsidR="00A128B8" w:rsidRP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5.10.4</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Н</w:t>
      </w:r>
      <w:proofErr w:type="gramEnd"/>
      <w:r w:rsidR="00A128B8" w:rsidRPr="00A128B8">
        <w:rPr>
          <w:rFonts w:ascii="Times New Roman" w:eastAsia="Times New Roman" w:hAnsi="Times New Roman" w:cs="Times New Roman"/>
          <w:sz w:val="24"/>
          <w:szCs w:val="24"/>
          <w:lang w:eastAsia="ru-RU"/>
        </w:rPr>
        <w:t>е всегда нужно повторять все элементы первоначальной оценки процесса; однако выбранные элементы должны подтверждать действительность заключения о соответствии. Органы по сертификации могут применять автоматизированные методы или методы надзора с использованием информационных технологий.</w:t>
      </w:r>
    </w:p>
    <w:p w:rsidR="00A128B8" w:rsidRPr="00A128B8" w:rsidRDefault="00EA6700" w:rsidP="00EA670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5.10.5</w:t>
      </w:r>
      <w:proofErr w:type="gramStart"/>
      <w:r>
        <w:rPr>
          <w:rFonts w:ascii="Times New Roman" w:eastAsia="Times New Roman" w:hAnsi="Times New Roman" w:cs="Times New Roman"/>
          <w:sz w:val="24"/>
          <w:szCs w:val="24"/>
          <w:lang w:eastAsia="ru-RU"/>
        </w:rPr>
        <w:t> </w:t>
      </w:r>
      <w:r w:rsidR="00A128B8" w:rsidRPr="00A128B8">
        <w:rPr>
          <w:rFonts w:ascii="Times New Roman" w:eastAsia="Times New Roman" w:hAnsi="Times New Roman" w:cs="Times New Roman"/>
          <w:sz w:val="24"/>
          <w:szCs w:val="24"/>
          <w:lang w:eastAsia="ru-RU"/>
        </w:rPr>
        <w:t>В</w:t>
      </w:r>
      <w:proofErr w:type="gramEnd"/>
      <w:r w:rsidR="00A128B8" w:rsidRPr="00A128B8">
        <w:rPr>
          <w:rFonts w:ascii="Times New Roman" w:eastAsia="Times New Roman" w:hAnsi="Times New Roman" w:cs="Times New Roman"/>
          <w:sz w:val="24"/>
          <w:szCs w:val="24"/>
          <w:lang w:eastAsia="ru-RU"/>
        </w:rPr>
        <w:t xml:space="preserve"> схеме должно быть указано, что оператор/клиент процесса должен незамедлительно информировать орган по сертификации о любых изменениях процесса, которые могут повлиять на его соответствие требованиям сертификации. В зависимости от изменений орган по сертификации может выполнять дополнительные действия по оценке соответствия.</w:t>
      </w:r>
    </w:p>
    <w:p w:rsidR="00A128B8"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5.11 </w:t>
      </w:r>
      <w:r w:rsidR="00A128B8" w:rsidRPr="00EA6700">
        <w:rPr>
          <w:rFonts w:ascii="Times New Roman" w:eastAsia="Times New Roman" w:hAnsi="Times New Roman" w:cs="Times New Roman"/>
          <w:b/>
          <w:sz w:val="24"/>
          <w:szCs w:val="24"/>
          <w:lang w:eastAsia="ru-RU"/>
        </w:rPr>
        <w:t xml:space="preserve">Изменения, влияющие на сертификацию </w:t>
      </w:r>
    </w:p>
    <w:p w:rsidR="00EA6700"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EA6700">
        <w:rPr>
          <w:rFonts w:ascii="Times New Roman" w:eastAsia="Times New Roman" w:hAnsi="Times New Roman" w:cs="Times New Roman"/>
          <w:b/>
          <w:sz w:val="24"/>
          <w:szCs w:val="24"/>
          <w:lang w:eastAsia="ru-RU"/>
        </w:rPr>
        <w:t>5.11.1 </w:t>
      </w:r>
      <w:r w:rsidR="00A128B8" w:rsidRPr="00EA6700">
        <w:rPr>
          <w:rFonts w:ascii="Times New Roman" w:eastAsia="Times New Roman" w:hAnsi="Times New Roman" w:cs="Times New Roman"/>
          <w:b/>
          <w:sz w:val="24"/>
          <w:szCs w:val="24"/>
          <w:lang w:eastAsia="ru-RU"/>
        </w:rPr>
        <w:t xml:space="preserve">Изменения указанных требований </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Владелец схемы должен контролировать разработку стандартов и других нормативных документов, определяющих указанные требования, используемые в схеме. В случае внесения изменений в эти документы владелец схемы должен внести необходимые изменения в схему, а для управления реализацией изменений (например, переходного периода) органами по сертификации, владельцем процесса и, при необходимости, другими заинтересованными сторонами.</w:t>
      </w:r>
    </w:p>
    <w:p w:rsidR="00A128B8" w:rsidRPr="00EA6700" w:rsidRDefault="00EA6700" w:rsidP="00A128B8">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5.11.2</w:t>
      </w:r>
      <w:proofErr w:type="gramStart"/>
      <w:r>
        <w:rPr>
          <w:rFonts w:ascii="Times New Roman" w:eastAsia="Times New Roman" w:hAnsi="Times New Roman" w:cs="Times New Roman"/>
          <w:b/>
          <w:sz w:val="24"/>
          <w:szCs w:val="24"/>
          <w:lang w:eastAsia="ru-RU"/>
        </w:rPr>
        <w:t> </w:t>
      </w:r>
      <w:r w:rsidR="00A128B8" w:rsidRPr="00EA6700">
        <w:rPr>
          <w:rFonts w:ascii="Times New Roman" w:eastAsia="Times New Roman" w:hAnsi="Times New Roman" w:cs="Times New Roman"/>
          <w:b/>
          <w:sz w:val="24"/>
          <w:szCs w:val="24"/>
          <w:lang w:eastAsia="ru-RU"/>
        </w:rPr>
        <w:t>П</w:t>
      </w:r>
      <w:proofErr w:type="gramEnd"/>
      <w:r w:rsidR="00A128B8" w:rsidRPr="00EA6700">
        <w:rPr>
          <w:rFonts w:ascii="Times New Roman" w:eastAsia="Times New Roman" w:hAnsi="Times New Roman" w:cs="Times New Roman"/>
          <w:b/>
          <w:sz w:val="24"/>
          <w:szCs w:val="24"/>
          <w:lang w:eastAsia="ru-RU"/>
        </w:rPr>
        <w:t>рочие изменения схемы</w:t>
      </w:r>
    </w:p>
    <w:p w:rsidR="00A128B8" w:rsidRPr="00A128B8" w:rsidRDefault="00A128B8"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28B8">
        <w:rPr>
          <w:rFonts w:ascii="Times New Roman" w:eastAsia="Times New Roman" w:hAnsi="Times New Roman" w:cs="Times New Roman"/>
          <w:sz w:val="24"/>
          <w:szCs w:val="24"/>
          <w:lang w:eastAsia="ru-RU"/>
        </w:rPr>
        <w:t>Владелец схемы должен определить процесс управления реализацией других изменений в правилах, процедурах и управлении схемой</w:t>
      </w: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6700" w:rsidRDefault="00EA6700"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420B9" w:rsidRDefault="00C420B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216FA" w:rsidRPr="008216FA" w:rsidRDefault="008216FA" w:rsidP="008216FA">
      <w:pPr>
        <w:pStyle w:val="Style11"/>
        <w:widowControl/>
        <w:jc w:val="center"/>
        <w:rPr>
          <w:rStyle w:val="FontStyle60"/>
          <w:rFonts w:ascii="Times New Roman" w:hAnsi="Times New Roman" w:cs="Times New Roman"/>
          <w:sz w:val="24"/>
          <w:szCs w:val="24"/>
          <w:lang w:eastAsia="en-US"/>
        </w:rPr>
      </w:pPr>
      <w:r w:rsidRPr="008216FA">
        <w:rPr>
          <w:rStyle w:val="FontStyle60"/>
          <w:rFonts w:ascii="Times New Roman" w:hAnsi="Times New Roman" w:cs="Times New Roman"/>
          <w:sz w:val="24"/>
          <w:szCs w:val="24"/>
          <w:lang w:eastAsia="en-US"/>
        </w:rPr>
        <w:lastRenderedPageBreak/>
        <w:t xml:space="preserve">Приложение </w:t>
      </w:r>
      <w:r w:rsidRPr="008216FA">
        <w:rPr>
          <w:rStyle w:val="FontStyle60"/>
          <w:rFonts w:ascii="Times New Roman" w:hAnsi="Times New Roman" w:cs="Times New Roman"/>
          <w:sz w:val="24"/>
          <w:szCs w:val="24"/>
          <w:lang w:val="en-US" w:eastAsia="en-US"/>
        </w:rPr>
        <w:t>A</w:t>
      </w:r>
    </w:p>
    <w:p w:rsidR="008216FA" w:rsidRPr="00F34838" w:rsidRDefault="008216FA" w:rsidP="008216FA">
      <w:pPr>
        <w:pStyle w:val="Style12"/>
        <w:widowControl/>
        <w:jc w:val="center"/>
        <w:rPr>
          <w:rStyle w:val="FontStyle59"/>
          <w:rFonts w:ascii="Times New Roman" w:hAnsi="Times New Roman" w:cs="Times New Roman"/>
          <w:i/>
          <w:sz w:val="24"/>
          <w:szCs w:val="24"/>
          <w:lang w:eastAsia="en-US"/>
        </w:rPr>
      </w:pPr>
      <w:r w:rsidRPr="00F34838">
        <w:rPr>
          <w:rStyle w:val="FontStyle59"/>
          <w:rFonts w:ascii="Times New Roman" w:hAnsi="Times New Roman" w:cs="Times New Roman"/>
          <w:i/>
          <w:sz w:val="24"/>
          <w:szCs w:val="24"/>
          <w:lang w:eastAsia="en-US"/>
        </w:rPr>
        <w:t>(Информационное)</w:t>
      </w:r>
    </w:p>
    <w:p w:rsidR="008216FA" w:rsidRPr="008216FA" w:rsidRDefault="008216FA" w:rsidP="008216FA">
      <w:pPr>
        <w:pStyle w:val="Style12"/>
        <w:widowControl/>
        <w:jc w:val="center"/>
        <w:rPr>
          <w:rStyle w:val="FontStyle59"/>
          <w:rFonts w:ascii="Times New Roman" w:hAnsi="Times New Roman" w:cs="Times New Roman"/>
          <w:sz w:val="24"/>
          <w:szCs w:val="24"/>
          <w:lang w:eastAsia="en-US"/>
        </w:rPr>
      </w:pPr>
    </w:p>
    <w:p w:rsidR="008216FA" w:rsidRPr="008216FA" w:rsidRDefault="008216FA" w:rsidP="008216FA">
      <w:pPr>
        <w:pStyle w:val="Style11"/>
        <w:widowControl/>
        <w:jc w:val="center"/>
        <w:rPr>
          <w:rStyle w:val="FontStyle60"/>
          <w:rFonts w:ascii="Times New Roman" w:hAnsi="Times New Roman" w:cs="Times New Roman"/>
          <w:sz w:val="24"/>
          <w:szCs w:val="24"/>
          <w:lang w:eastAsia="en-US"/>
        </w:rPr>
      </w:pPr>
      <w:r w:rsidRPr="008216FA">
        <w:rPr>
          <w:rStyle w:val="FontStyle60"/>
          <w:rFonts w:ascii="Times New Roman" w:hAnsi="Times New Roman" w:cs="Times New Roman"/>
          <w:sz w:val="24"/>
          <w:szCs w:val="24"/>
          <w:lang w:eastAsia="en-US"/>
        </w:rPr>
        <w:t>Примеры схем сертификации процессов</w:t>
      </w:r>
    </w:p>
    <w:p w:rsidR="008216FA" w:rsidRPr="008216FA" w:rsidRDefault="008216FA" w:rsidP="008216FA">
      <w:pPr>
        <w:pStyle w:val="Style11"/>
        <w:widowControl/>
        <w:jc w:val="center"/>
        <w:rPr>
          <w:rStyle w:val="FontStyle60"/>
          <w:rFonts w:ascii="Times New Roman" w:hAnsi="Times New Roman" w:cs="Times New Roman"/>
          <w:sz w:val="24"/>
          <w:szCs w:val="24"/>
          <w:lang w:eastAsia="en-US"/>
        </w:rPr>
      </w:pPr>
    </w:p>
    <w:p w:rsidR="008216FA" w:rsidRPr="008216FA" w:rsidRDefault="008216FA" w:rsidP="008216FA">
      <w:pPr>
        <w:pStyle w:val="Style5"/>
        <w:widowControl/>
        <w:ind w:firstLine="567"/>
        <w:jc w:val="both"/>
        <w:rPr>
          <w:rStyle w:val="FontStyle58"/>
          <w:rFonts w:ascii="Times New Roman" w:hAnsi="Times New Roman" w:cs="Times New Roman"/>
          <w:lang w:eastAsia="en-US"/>
        </w:rPr>
      </w:pPr>
      <w:r w:rsidRPr="008216FA">
        <w:rPr>
          <w:rStyle w:val="FontStyle58"/>
          <w:rFonts w:ascii="Times New Roman" w:hAnsi="Times New Roman" w:cs="Times New Roman"/>
          <w:lang w:val="en-US" w:eastAsia="en-US"/>
        </w:rPr>
        <w:t>A</w:t>
      </w:r>
      <w:r>
        <w:rPr>
          <w:rStyle w:val="FontStyle58"/>
          <w:rFonts w:ascii="Times New Roman" w:hAnsi="Times New Roman" w:cs="Times New Roman"/>
          <w:lang w:eastAsia="en-US"/>
        </w:rPr>
        <w:t>.1 </w:t>
      </w:r>
      <w:r w:rsidRPr="008216FA">
        <w:rPr>
          <w:rStyle w:val="FontStyle58"/>
          <w:rFonts w:ascii="Times New Roman" w:hAnsi="Times New Roman" w:cs="Times New Roman"/>
          <w:lang w:eastAsia="en-US"/>
        </w:rPr>
        <w:t>Общие положения</w:t>
      </w:r>
    </w:p>
    <w:p w:rsidR="008216FA" w:rsidRPr="008216FA" w:rsidRDefault="008216FA" w:rsidP="008216FA">
      <w:pPr>
        <w:pStyle w:val="Style23"/>
        <w:widowControl/>
        <w:ind w:firstLine="567"/>
        <w:jc w:val="both"/>
        <w:rPr>
          <w:rStyle w:val="FontStyle61"/>
          <w:rFonts w:ascii="Times New Roman" w:hAnsi="Times New Roman" w:cs="Times New Roman"/>
          <w:sz w:val="24"/>
          <w:szCs w:val="24"/>
          <w:lang w:eastAsia="en-US"/>
        </w:rPr>
      </w:pPr>
      <w:r w:rsidRPr="008216FA">
        <w:rPr>
          <w:rStyle w:val="FontStyle61"/>
          <w:rFonts w:ascii="Times New Roman" w:hAnsi="Times New Roman" w:cs="Times New Roman"/>
          <w:sz w:val="24"/>
          <w:szCs w:val="24"/>
          <w:lang w:eastAsia="en-US"/>
        </w:rPr>
        <w:t>В настоящем приложении указана обзорная таблица с перечнем различных общих категорий сертификации процессов и пять примеров существующих схем сертификации процессов.</w:t>
      </w:r>
    </w:p>
    <w:p w:rsidR="008216FA" w:rsidRDefault="008216FA" w:rsidP="008216FA">
      <w:pPr>
        <w:pStyle w:val="Style23"/>
        <w:widowControl/>
        <w:ind w:firstLine="567"/>
        <w:jc w:val="both"/>
        <w:rPr>
          <w:rStyle w:val="FontStyle61"/>
          <w:rFonts w:ascii="Times New Roman" w:hAnsi="Times New Roman" w:cs="Times New Roman"/>
          <w:sz w:val="24"/>
          <w:szCs w:val="24"/>
          <w:lang w:eastAsia="en-US"/>
        </w:rPr>
      </w:pPr>
    </w:p>
    <w:p w:rsidR="008216FA" w:rsidRPr="008216FA" w:rsidRDefault="008216FA" w:rsidP="008216FA">
      <w:pPr>
        <w:pStyle w:val="Style23"/>
        <w:widowControl/>
        <w:ind w:firstLine="567"/>
        <w:jc w:val="both"/>
        <w:rPr>
          <w:rStyle w:val="FontStyle57"/>
          <w:rFonts w:ascii="Times New Roman" w:hAnsi="Times New Roman" w:cs="Times New Roman"/>
          <w:sz w:val="20"/>
          <w:szCs w:val="20"/>
          <w:lang w:eastAsia="en-US"/>
        </w:rPr>
      </w:pPr>
      <w:r>
        <w:rPr>
          <w:rStyle w:val="FontStyle61"/>
          <w:rFonts w:ascii="Times New Roman" w:hAnsi="Times New Roman" w:cs="Times New Roman"/>
          <w:lang w:eastAsia="en-US"/>
        </w:rPr>
        <w:t xml:space="preserve">Примечание – </w:t>
      </w:r>
      <w:r w:rsidRPr="008216FA">
        <w:rPr>
          <w:rStyle w:val="FontStyle61"/>
          <w:rFonts w:ascii="Times New Roman" w:hAnsi="Times New Roman" w:cs="Times New Roman"/>
          <w:lang w:eastAsia="en-US"/>
        </w:rPr>
        <w:t>Эти примеры приведены в качестве справочной информации. Эта информация предоставлена для удобства пользователей настоящего документа и не является утверждением схем ISO</w:t>
      </w:r>
      <w:r w:rsidRPr="008216FA">
        <w:rPr>
          <w:rStyle w:val="FontStyle57"/>
          <w:rFonts w:ascii="Times New Roman" w:hAnsi="Times New Roman" w:cs="Times New Roman"/>
          <w:sz w:val="20"/>
          <w:szCs w:val="20"/>
          <w:lang w:eastAsia="en-US"/>
        </w:rPr>
        <w:t>.</w:t>
      </w:r>
    </w:p>
    <w:p w:rsidR="008216FA" w:rsidRPr="008216FA" w:rsidRDefault="008216FA" w:rsidP="008216FA">
      <w:pPr>
        <w:pStyle w:val="Style23"/>
        <w:widowControl/>
        <w:ind w:firstLine="567"/>
        <w:jc w:val="both"/>
        <w:rPr>
          <w:rStyle w:val="FontStyle57"/>
          <w:rFonts w:ascii="Times New Roman" w:hAnsi="Times New Roman" w:cs="Times New Roman"/>
          <w:sz w:val="24"/>
          <w:szCs w:val="24"/>
          <w:lang w:eastAsia="en-US"/>
        </w:rPr>
      </w:pPr>
    </w:p>
    <w:p w:rsidR="008216FA" w:rsidRPr="008216FA" w:rsidRDefault="008216FA" w:rsidP="008216FA">
      <w:pPr>
        <w:pStyle w:val="Style23"/>
        <w:widowControl/>
        <w:ind w:firstLine="567"/>
        <w:jc w:val="both"/>
        <w:rPr>
          <w:rStyle w:val="FontStyle61"/>
          <w:rFonts w:ascii="Times New Roman" w:hAnsi="Times New Roman" w:cs="Times New Roman"/>
          <w:sz w:val="24"/>
          <w:szCs w:val="24"/>
          <w:lang w:eastAsia="en-US"/>
        </w:rPr>
      </w:pPr>
      <w:r w:rsidRPr="008216FA">
        <w:rPr>
          <w:rStyle w:val="FontStyle61"/>
          <w:rFonts w:ascii="Times New Roman" w:hAnsi="Times New Roman" w:cs="Times New Roman"/>
          <w:sz w:val="24"/>
          <w:szCs w:val="24"/>
          <w:lang w:eastAsia="en-US"/>
        </w:rPr>
        <w:t>Каждый пример представляет отдельный тип схемы сертификации. Целью является демонстрация определения схемы сертификации процесса, а также различий в типах и структурах схем.</w:t>
      </w:r>
    </w:p>
    <w:p w:rsidR="008216FA" w:rsidRPr="008216FA" w:rsidRDefault="008216FA" w:rsidP="008216FA">
      <w:pPr>
        <w:pStyle w:val="Style23"/>
        <w:widowControl/>
        <w:ind w:firstLine="567"/>
        <w:jc w:val="both"/>
        <w:rPr>
          <w:rStyle w:val="FontStyle61"/>
          <w:rFonts w:ascii="Times New Roman" w:hAnsi="Times New Roman" w:cs="Times New Roman"/>
          <w:sz w:val="24"/>
          <w:szCs w:val="24"/>
          <w:lang w:eastAsia="en-US"/>
        </w:rPr>
      </w:pPr>
      <w:r w:rsidRPr="008216FA">
        <w:rPr>
          <w:rStyle w:val="FontStyle61"/>
          <w:rFonts w:ascii="Times New Roman" w:hAnsi="Times New Roman" w:cs="Times New Roman"/>
          <w:sz w:val="24"/>
          <w:szCs w:val="24"/>
          <w:lang w:eastAsia="en-US"/>
        </w:rPr>
        <w:t>Пять схем обобщены в соответствии с общей структурой настоящего документа.</w:t>
      </w:r>
    </w:p>
    <w:p w:rsidR="008216FA" w:rsidRPr="008216FA" w:rsidRDefault="008216FA" w:rsidP="008216FA">
      <w:pPr>
        <w:pStyle w:val="Style23"/>
        <w:widowControl/>
        <w:ind w:firstLine="567"/>
        <w:jc w:val="both"/>
        <w:rPr>
          <w:rStyle w:val="FontStyle61"/>
          <w:rFonts w:ascii="Times New Roman" w:hAnsi="Times New Roman" w:cs="Times New Roman"/>
          <w:sz w:val="24"/>
          <w:szCs w:val="24"/>
          <w:lang w:eastAsia="en-US"/>
        </w:rPr>
      </w:pPr>
    </w:p>
    <w:p w:rsidR="008216FA" w:rsidRDefault="00852452" w:rsidP="008216FA">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A.2 </w:t>
      </w:r>
      <w:r w:rsidR="008216FA" w:rsidRPr="008216FA">
        <w:rPr>
          <w:rStyle w:val="FontStyle58"/>
          <w:rFonts w:ascii="Times New Roman" w:hAnsi="Times New Roman" w:cs="Times New Roman"/>
          <w:lang w:eastAsia="en-US"/>
        </w:rPr>
        <w:t>Обзор разных общих категорий сертификации процесса</w:t>
      </w:r>
    </w:p>
    <w:p w:rsidR="008216FA" w:rsidRPr="008216FA" w:rsidRDefault="008216FA" w:rsidP="008216FA">
      <w:pPr>
        <w:pStyle w:val="Style5"/>
        <w:widowControl/>
        <w:ind w:firstLine="567"/>
        <w:jc w:val="both"/>
        <w:rPr>
          <w:rStyle w:val="FontStyle61"/>
          <w:rFonts w:ascii="Times New Roman" w:hAnsi="Times New Roman" w:cs="Times New Roman"/>
          <w:b/>
          <w:bCs/>
          <w:sz w:val="24"/>
          <w:szCs w:val="24"/>
          <w:lang w:eastAsia="en-US"/>
        </w:rPr>
      </w:pPr>
      <w:r w:rsidRPr="008216FA">
        <w:rPr>
          <w:rStyle w:val="FontStyle61"/>
          <w:rFonts w:ascii="Times New Roman" w:hAnsi="Times New Roman" w:cs="Times New Roman"/>
          <w:sz w:val="24"/>
          <w:szCs w:val="24"/>
          <w:lang w:eastAsia="en-US"/>
        </w:rPr>
        <w:t>В Таблице A.1 представлен обзор разных общих категорий сертификации процесса.</w:t>
      </w:r>
    </w:p>
    <w:p w:rsidR="008216FA" w:rsidRPr="008216FA" w:rsidRDefault="008216FA" w:rsidP="008216FA">
      <w:pPr>
        <w:pStyle w:val="Style23"/>
        <w:widowControl/>
        <w:jc w:val="center"/>
        <w:rPr>
          <w:rStyle w:val="FontStyle61"/>
          <w:rFonts w:ascii="Times New Roman" w:hAnsi="Times New Roman" w:cs="Times New Roman"/>
          <w:sz w:val="24"/>
          <w:szCs w:val="24"/>
          <w:lang w:eastAsia="en-US"/>
        </w:rPr>
      </w:pPr>
    </w:p>
    <w:p w:rsidR="008216FA" w:rsidRDefault="008216FA" w:rsidP="008216FA">
      <w:pPr>
        <w:pStyle w:val="Style13"/>
        <w:widowControl/>
        <w:jc w:val="center"/>
        <w:rPr>
          <w:rStyle w:val="FontStyle56"/>
          <w:rFonts w:ascii="Times New Roman" w:hAnsi="Times New Roman" w:cs="Times New Roman"/>
          <w:sz w:val="24"/>
          <w:szCs w:val="24"/>
          <w:lang w:eastAsia="en-US"/>
        </w:rPr>
      </w:pPr>
      <w:r w:rsidRPr="008216FA">
        <w:rPr>
          <w:rStyle w:val="FontStyle56"/>
          <w:rFonts w:ascii="Times New Roman" w:hAnsi="Times New Roman" w:cs="Times New Roman"/>
          <w:sz w:val="24"/>
          <w:szCs w:val="24"/>
          <w:lang w:eastAsia="en-US"/>
        </w:rPr>
        <w:t>Таблица A.1 – Разные общие категории сертификации процесса</w:t>
      </w:r>
    </w:p>
    <w:p w:rsidR="008216FA" w:rsidRPr="008216FA" w:rsidRDefault="008216FA" w:rsidP="008216FA">
      <w:pPr>
        <w:pStyle w:val="Style13"/>
        <w:widowControl/>
        <w:jc w:val="center"/>
        <w:rPr>
          <w:rStyle w:val="FontStyle56"/>
          <w:rFonts w:ascii="Times New Roman" w:hAnsi="Times New Roman" w:cs="Times New Roman"/>
          <w:sz w:val="24"/>
          <w:szCs w:val="24"/>
          <w:lang w:eastAsia="en-US"/>
        </w:rPr>
      </w:pPr>
    </w:p>
    <w:tbl>
      <w:tblPr>
        <w:tblW w:w="9729" w:type="dxa"/>
        <w:jc w:val="center"/>
        <w:tblInd w:w="40" w:type="dxa"/>
        <w:tblLayout w:type="fixed"/>
        <w:tblCellMar>
          <w:left w:w="40" w:type="dxa"/>
          <w:right w:w="40" w:type="dxa"/>
        </w:tblCellMar>
        <w:tblLook w:val="0000" w:firstRow="0" w:lastRow="0" w:firstColumn="0" w:lastColumn="0" w:noHBand="0" w:noVBand="0"/>
      </w:tblPr>
      <w:tblGrid>
        <w:gridCol w:w="2534"/>
        <w:gridCol w:w="7195"/>
      </w:tblGrid>
      <w:tr w:rsidR="008216FA" w:rsidRPr="008216FA" w:rsidTr="00697BDB">
        <w:trPr>
          <w:trHeight w:val="298"/>
          <w:jc w:val="center"/>
        </w:trPr>
        <w:tc>
          <w:tcPr>
            <w:tcW w:w="2534" w:type="dxa"/>
            <w:tcBorders>
              <w:top w:val="single" w:sz="6" w:space="0" w:color="auto"/>
              <w:left w:val="single" w:sz="6" w:space="0" w:color="auto"/>
              <w:bottom w:val="double" w:sz="4" w:space="0" w:color="auto"/>
              <w:right w:val="single" w:sz="6" w:space="0" w:color="auto"/>
            </w:tcBorders>
          </w:tcPr>
          <w:p w:rsidR="008216FA" w:rsidRPr="008216FA" w:rsidRDefault="008216FA" w:rsidP="008216FA">
            <w:pPr>
              <w:pStyle w:val="Style19"/>
              <w:widowControl/>
              <w:jc w:val="both"/>
              <w:rPr>
                <w:rStyle w:val="FontStyle55"/>
                <w:rFonts w:ascii="Times New Roman" w:hAnsi="Times New Roman" w:cs="Times New Roman"/>
                <w:b w:val="0"/>
                <w:sz w:val="24"/>
                <w:szCs w:val="24"/>
                <w:lang w:eastAsia="en-US"/>
              </w:rPr>
            </w:pPr>
            <w:r w:rsidRPr="008216FA">
              <w:rPr>
                <w:rStyle w:val="FontStyle55"/>
                <w:rFonts w:ascii="Times New Roman" w:hAnsi="Times New Roman" w:cs="Times New Roman"/>
                <w:b w:val="0"/>
                <w:sz w:val="24"/>
                <w:szCs w:val="24"/>
                <w:lang w:eastAsia="en-US"/>
              </w:rPr>
              <w:t>Типы процесса</w:t>
            </w:r>
          </w:p>
        </w:tc>
        <w:tc>
          <w:tcPr>
            <w:tcW w:w="7195" w:type="dxa"/>
            <w:tcBorders>
              <w:top w:val="single" w:sz="6" w:space="0" w:color="auto"/>
              <w:left w:val="single" w:sz="6" w:space="0" w:color="auto"/>
              <w:bottom w:val="double" w:sz="4" w:space="0" w:color="auto"/>
              <w:right w:val="single" w:sz="6" w:space="0" w:color="auto"/>
            </w:tcBorders>
          </w:tcPr>
          <w:p w:rsidR="008216FA" w:rsidRPr="008216FA" w:rsidRDefault="008216FA" w:rsidP="008216FA">
            <w:pPr>
              <w:pStyle w:val="Style19"/>
              <w:widowControl/>
              <w:jc w:val="both"/>
              <w:rPr>
                <w:rStyle w:val="FontStyle55"/>
                <w:rFonts w:ascii="Times New Roman" w:hAnsi="Times New Roman" w:cs="Times New Roman"/>
                <w:b w:val="0"/>
                <w:sz w:val="24"/>
                <w:szCs w:val="24"/>
                <w:lang w:eastAsia="en-US"/>
              </w:rPr>
            </w:pPr>
            <w:r w:rsidRPr="008216FA">
              <w:rPr>
                <w:rStyle w:val="FontStyle55"/>
                <w:rFonts w:ascii="Times New Roman" w:hAnsi="Times New Roman" w:cs="Times New Roman"/>
                <w:b w:val="0"/>
                <w:sz w:val="24"/>
                <w:szCs w:val="24"/>
                <w:lang w:eastAsia="en-US"/>
              </w:rPr>
              <w:t>Примеры</w:t>
            </w:r>
          </w:p>
        </w:tc>
      </w:tr>
      <w:tr w:rsidR="008216FA" w:rsidRPr="008216FA" w:rsidTr="00697BDB">
        <w:trPr>
          <w:trHeight w:val="1119"/>
          <w:jc w:val="center"/>
        </w:trPr>
        <w:tc>
          <w:tcPr>
            <w:tcW w:w="2534" w:type="dxa"/>
            <w:tcBorders>
              <w:top w:val="double" w:sz="4" w:space="0" w:color="auto"/>
              <w:left w:val="single" w:sz="6" w:space="0" w:color="auto"/>
              <w:bottom w:val="nil"/>
              <w:right w:val="single" w:sz="6" w:space="0" w:color="auto"/>
            </w:tcBorders>
          </w:tcPr>
          <w:p w:rsidR="008216FA" w:rsidRPr="008216FA" w:rsidRDefault="008216FA" w:rsidP="008216FA">
            <w:pPr>
              <w:pStyle w:val="Style19"/>
              <w:widowControl/>
              <w:jc w:val="both"/>
              <w:rPr>
                <w:rStyle w:val="FontStyle55"/>
                <w:rFonts w:ascii="Times New Roman" w:hAnsi="Times New Roman" w:cs="Times New Roman"/>
                <w:b w:val="0"/>
                <w:sz w:val="24"/>
                <w:szCs w:val="24"/>
                <w:lang w:eastAsia="en-US"/>
              </w:rPr>
            </w:pPr>
            <w:r w:rsidRPr="008216FA">
              <w:rPr>
                <w:rStyle w:val="FontStyle55"/>
                <w:rFonts w:ascii="Times New Roman" w:hAnsi="Times New Roman" w:cs="Times New Roman"/>
                <w:b w:val="0"/>
                <w:sz w:val="24"/>
                <w:szCs w:val="24"/>
                <w:lang w:eastAsia="en-US"/>
              </w:rPr>
              <w:t xml:space="preserve">Характеристика результата, утвержденного оценкой процесса </w:t>
            </w:r>
          </w:p>
        </w:tc>
        <w:tc>
          <w:tcPr>
            <w:tcW w:w="7195" w:type="dxa"/>
            <w:vMerge w:val="restart"/>
            <w:tcBorders>
              <w:top w:val="double" w:sz="4" w:space="0" w:color="auto"/>
              <w:left w:val="single" w:sz="6" w:space="0" w:color="auto"/>
              <w:bottom w:val="nil"/>
              <w:right w:val="single" w:sz="6" w:space="0" w:color="auto"/>
            </w:tcBorders>
          </w:tcPr>
          <w:p w:rsidR="008216FA" w:rsidRPr="008216FA" w:rsidRDefault="008216FA"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8216FA">
              <w:rPr>
                <w:rStyle w:val="FontStyle57"/>
                <w:rFonts w:ascii="Times New Roman" w:hAnsi="Times New Roman" w:cs="Times New Roman"/>
                <w:b w:val="0"/>
                <w:sz w:val="24"/>
                <w:szCs w:val="24"/>
              </w:rPr>
              <w:t>Органика (Сельское хозяйство)</w:t>
            </w:r>
          </w:p>
          <w:p w:rsidR="008216FA" w:rsidRPr="008216FA" w:rsidRDefault="008216FA"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8216FA">
              <w:rPr>
                <w:rStyle w:val="FontStyle57"/>
                <w:rFonts w:ascii="Times New Roman" w:hAnsi="Times New Roman" w:cs="Times New Roman"/>
                <w:b w:val="0"/>
                <w:sz w:val="24"/>
                <w:szCs w:val="24"/>
              </w:rPr>
              <w:t>Устойчивость</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Продукты питания</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Сварка - Неразрушающий контроль – Оценка проекта PED</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Планирование и проектирование строительства, сертификация технологического процесса (покрытия, последующее напряжение)</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Химические вещества, нефть, газ</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Общественный транспорт</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Логистика</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Мониторинг производства: Тип 5 (ISO/IEC TR 17026)</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Сертификация завода по изготовлению сборного железобетона</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lang w:eastAsia="en-US"/>
              </w:rPr>
              <w:t>Строительная установка (например, грузоподъемник)</w:t>
            </w:r>
          </w:p>
          <w:p w:rsidR="00852452"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Медицинское обслуживание</w:t>
            </w:r>
          </w:p>
          <w:p w:rsidR="008216FA" w:rsidRPr="008216FA"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Надлежащий производственный процесс (GMP), например, фармацевтические вспомогательные вещества,</w:t>
            </w:r>
            <w:r w:rsidR="008216FA" w:rsidRPr="008216FA">
              <w:rPr>
                <w:rStyle w:val="FontStyle57"/>
                <w:rFonts w:ascii="Times New Roman" w:hAnsi="Times New Roman" w:cs="Times New Roman"/>
                <w:b w:val="0"/>
                <w:sz w:val="24"/>
                <w:szCs w:val="24"/>
                <w:lang w:eastAsia="en-US"/>
              </w:rPr>
              <w:t xml:space="preserve"> пищевые добавки</w:t>
            </w:r>
          </w:p>
          <w:p w:rsidR="008216FA" w:rsidRPr="008216FA" w:rsidRDefault="00852452" w:rsidP="008216FA">
            <w:pPr>
              <w:pStyle w:val="Style16"/>
              <w:widowControl/>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Ремонт и обслуживание</w:t>
            </w:r>
          </w:p>
          <w:p w:rsidR="00697BDB" w:rsidRPr="008216FA" w:rsidRDefault="00852452" w:rsidP="008216FA">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8216FA" w:rsidRPr="008216FA">
              <w:rPr>
                <w:rStyle w:val="FontStyle57"/>
                <w:rFonts w:ascii="Times New Roman" w:hAnsi="Times New Roman" w:cs="Times New Roman"/>
                <w:b w:val="0"/>
                <w:sz w:val="24"/>
                <w:szCs w:val="24"/>
              </w:rPr>
              <w:t>Комплексные системы технического проектирования в целях безопасности (например, техника пожарной безопасности)</w:t>
            </w: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lang w:eastAsia="en-US"/>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317"/>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80"/>
          <w:jc w:val="center"/>
        </w:trPr>
        <w:tc>
          <w:tcPr>
            <w:tcW w:w="2534" w:type="dxa"/>
            <w:tcBorders>
              <w:top w:val="nil"/>
              <w:left w:val="single" w:sz="6" w:space="0" w:color="auto"/>
              <w:bottom w:val="nil"/>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right w:val="single" w:sz="6" w:space="0" w:color="auto"/>
            </w:tcBorders>
          </w:tcPr>
          <w:p w:rsidR="008216FA" w:rsidRPr="008216FA" w:rsidRDefault="008216FA" w:rsidP="008216FA">
            <w:pPr>
              <w:pStyle w:val="Style16"/>
              <w:jc w:val="both"/>
              <w:rPr>
                <w:rStyle w:val="FontStyle57"/>
                <w:rFonts w:ascii="Times New Roman" w:hAnsi="Times New Roman" w:cs="Times New Roman"/>
                <w:sz w:val="24"/>
                <w:szCs w:val="24"/>
              </w:rPr>
            </w:pPr>
          </w:p>
        </w:tc>
      </w:tr>
      <w:tr w:rsidR="008216FA" w:rsidRPr="008216FA" w:rsidTr="00697BDB">
        <w:trPr>
          <w:trHeight w:val="1632"/>
          <w:jc w:val="center"/>
        </w:trPr>
        <w:tc>
          <w:tcPr>
            <w:tcW w:w="2534" w:type="dxa"/>
            <w:tcBorders>
              <w:top w:val="nil"/>
              <w:left w:val="single" w:sz="6" w:space="0" w:color="auto"/>
              <w:bottom w:val="single" w:sz="4" w:space="0" w:color="auto"/>
              <w:right w:val="single" w:sz="6" w:space="0" w:color="auto"/>
            </w:tcBorders>
          </w:tcPr>
          <w:p w:rsidR="008216FA" w:rsidRPr="008216FA" w:rsidRDefault="008216FA" w:rsidP="008216FA">
            <w:pPr>
              <w:pStyle w:val="Style34"/>
              <w:widowControl/>
              <w:jc w:val="both"/>
              <w:rPr>
                <w:rFonts w:ascii="Times New Roman" w:hAnsi="Times New Roman"/>
              </w:rPr>
            </w:pPr>
          </w:p>
        </w:tc>
        <w:tc>
          <w:tcPr>
            <w:tcW w:w="7195" w:type="dxa"/>
            <w:vMerge/>
            <w:tcBorders>
              <w:left w:val="single" w:sz="6" w:space="0" w:color="auto"/>
              <w:bottom w:val="single" w:sz="4" w:space="0" w:color="auto"/>
              <w:right w:val="single" w:sz="6" w:space="0" w:color="auto"/>
            </w:tcBorders>
          </w:tcPr>
          <w:p w:rsidR="008216FA" w:rsidRPr="008216FA" w:rsidRDefault="008216FA" w:rsidP="008216FA">
            <w:pPr>
              <w:pStyle w:val="Style16"/>
              <w:widowControl/>
              <w:jc w:val="both"/>
              <w:rPr>
                <w:rStyle w:val="FontStyle57"/>
                <w:rFonts w:ascii="Times New Roman" w:hAnsi="Times New Roman" w:cs="Times New Roman"/>
                <w:sz w:val="24"/>
                <w:szCs w:val="24"/>
              </w:rPr>
            </w:pPr>
          </w:p>
        </w:tc>
      </w:tr>
      <w:tr w:rsidR="00697BDB" w:rsidRPr="008216FA" w:rsidTr="00697BDB">
        <w:trPr>
          <w:trHeight w:val="228"/>
          <w:jc w:val="center"/>
        </w:trPr>
        <w:tc>
          <w:tcPr>
            <w:tcW w:w="2534" w:type="dxa"/>
            <w:tcBorders>
              <w:top w:val="single" w:sz="4" w:space="0" w:color="auto"/>
              <w:left w:val="single" w:sz="6" w:space="0" w:color="auto"/>
              <w:bottom w:val="nil"/>
              <w:right w:val="single" w:sz="6" w:space="0" w:color="auto"/>
            </w:tcBorders>
          </w:tcPr>
          <w:p w:rsidR="00697BDB" w:rsidRPr="008216FA" w:rsidRDefault="00697BDB" w:rsidP="008216FA">
            <w:pPr>
              <w:pStyle w:val="Style34"/>
              <w:widowControl/>
              <w:jc w:val="both"/>
              <w:rPr>
                <w:rFonts w:ascii="Times New Roman" w:hAnsi="Times New Roman"/>
              </w:rPr>
            </w:pPr>
            <w:r w:rsidRPr="00697BDB">
              <w:rPr>
                <w:rFonts w:ascii="Times New Roman" w:hAnsi="Times New Roman"/>
              </w:rPr>
              <w:t>Информационно-коммуникационные технологии</w:t>
            </w:r>
          </w:p>
        </w:tc>
        <w:tc>
          <w:tcPr>
            <w:tcW w:w="7195" w:type="dxa"/>
            <w:tcBorders>
              <w:top w:val="single" w:sz="4" w:space="0" w:color="auto"/>
              <w:left w:val="single" w:sz="6" w:space="0" w:color="auto"/>
              <w:bottom w:val="nil"/>
              <w:right w:val="single" w:sz="6" w:space="0" w:color="auto"/>
            </w:tcBorders>
          </w:tcPr>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Программное обеспечение</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Интернет</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proofErr w:type="spellStart"/>
            <w:r>
              <w:rPr>
                <w:rStyle w:val="FontStyle57"/>
                <w:rFonts w:ascii="Times New Roman" w:hAnsi="Times New Roman" w:cs="Times New Roman"/>
                <w:b w:val="0"/>
                <w:sz w:val="24"/>
                <w:szCs w:val="24"/>
              </w:rPr>
              <w:t>К</w:t>
            </w:r>
            <w:r w:rsidRPr="00697BDB">
              <w:rPr>
                <w:rStyle w:val="FontStyle57"/>
                <w:rFonts w:ascii="Times New Roman" w:hAnsi="Times New Roman" w:cs="Times New Roman"/>
                <w:b w:val="0"/>
                <w:sz w:val="24"/>
                <w:szCs w:val="24"/>
              </w:rPr>
              <w:t>ибер</w:t>
            </w:r>
            <w:proofErr w:type="spellEnd"/>
            <w:r w:rsidRPr="00697BDB">
              <w:rPr>
                <w:rStyle w:val="FontStyle57"/>
                <w:rFonts w:ascii="Times New Roman" w:hAnsi="Times New Roman" w:cs="Times New Roman"/>
                <w:b w:val="0"/>
                <w:sz w:val="24"/>
                <w:szCs w:val="24"/>
              </w:rPr>
              <w:t>-безопасность</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Облако</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К</w:t>
            </w:r>
            <w:r w:rsidRPr="00697BDB">
              <w:rPr>
                <w:rStyle w:val="FontStyle57"/>
                <w:rFonts w:ascii="Times New Roman" w:hAnsi="Times New Roman" w:cs="Times New Roman"/>
                <w:b w:val="0"/>
                <w:sz w:val="24"/>
                <w:szCs w:val="24"/>
              </w:rPr>
              <w:t>ритическая инфраструктура</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К</w:t>
            </w:r>
            <w:r w:rsidRPr="00697BDB">
              <w:rPr>
                <w:rStyle w:val="FontStyle57"/>
                <w:rFonts w:ascii="Times New Roman" w:hAnsi="Times New Roman" w:cs="Times New Roman"/>
                <w:b w:val="0"/>
                <w:sz w:val="24"/>
                <w:szCs w:val="24"/>
              </w:rPr>
              <w:t>редитная карта</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Интернет вещей</w:t>
            </w:r>
          </w:p>
          <w:p w:rsidR="00697BDB" w:rsidRPr="00697BDB" w:rsidRDefault="00697BDB" w:rsidP="008216FA">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Сетка</w:t>
            </w:r>
          </w:p>
        </w:tc>
      </w:tr>
    </w:tbl>
    <w:p w:rsidR="00697BDB" w:rsidRDefault="00F34838" w:rsidP="00697BD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Окончание</w:t>
      </w:r>
      <w:r w:rsidR="00697BDB" w:rsidRPr="00697BDB">
        <w:rPr>
          <w:rFonts w:ascii="Times New Roman" w:hAnsi="Times New Roman" w:cs="Times New Roman"/>
          <w:i/>
          <w:sz w:val="24"/>
          <w:szCs w:val="24"/>
        </w:rPr>
        <w:t xml:space="preserve"> таблицы А.1</w:t>
      </w:r>
    </w:p>
    <w:p w:rsidR="00697BDB" w:rsidRPr="00697BDB" w:rsidRDefault="00697BDB" w:rsidP="00697BDB">
      <w:pPr>
        <w:spacing w:after="0" w:line="240" w:lineRule="auto"/>
        <w:jc w:val="center"/>
        <w:rPr>
          <w:rFonts w:ascii="Times New Roman" w:hAnsi="Times New Roman" w:cs="Times New Roman"/>
          <w:i/>
          <w:sz w:val="24"/>
          <w:szCs w:val="24"/>
        </w:rPr>
      </w:pPr>
    </w:p>
    <w:tbl>
      <w:tblPr>
        <w:tblW w:w="9729" w:type="dxa"/>
        <w:jc w:val="center"/>
        <w:tblInd w:w="40" w:type="dxa"/>
        <w:tblLayout w:type="fixed"/>
        <w:tblCellMar>
          <w:left w:w="40" w:type="dxa"/>
          <w:right w:w="40" w:type="dxa"/>
        </w:tblCellMar>
        <w:tblLook w:val="0000" w:firstRow="0" w:lastRow="0" w:firstColumn="0" w:lastColumn="0" w:noHBand="0" w:noVBand="0"/>
      </w:tblPr>
      <w:tblGrid>
        <w:gridCol w:w="2534"/>
        <w:gridCol w:w="7195"/>
      </w:tblGrid>
      <w:tr w:rsidR="00697BDB" w:rsidRPr="008216FA" w:rsidTr="00697BDB">
        <w:trPr>
          <w:trHeight w:val="136"/>
          <w:jc w:val="center"/>
        </w:trPr>
        <w:tc>
          <w:tcPr>
            <w:tcW w:w="2534" w:type="dxa"/>
            <w:tcBorders>
              <w:top w:val="single" w:sz="4" w:space="0" w:color="auto"/>
              <w:left w:val="single" w:sz="6" w:space="0" w:color="auto"/>
              <w:bottom w:val="double" w:sz="4" w:space="0" w:color="auto"/>
              <w:right w:val="single" w:sz="6" w:space="0" w:color="auto"/>
            </w:tcBorders>
          </w:tcPr>
          <w:p w:rsidR="00697BDB" w:rsidRPr="008216FA" w:rsidRDefault="00697BDB" w:rsidP="00697BDB">
            <w:pPr>
              <w:pStyle w:val="Style19"/>
              <w:widowControl/>
              <w:jc w:val="both"/>
              <w:rPr>
                <w:rStyle w:val="FontStyle55"/>
                <w:rFonts w:ascii="Times New Roman" w:hAnsi="Times New Roman" w:cs="Times New Roman"/>
                <w:b w:val="0"/>
                <w:sz w:val="24"/>
                <w:szCs w:val="24"/>
                <w:lang w:eastAsia="en-US"/>
              </w:rPr>
            </w:pPr>
            <w:r w:rsidRPr="008216FA">
              <w:rPr>
                <w:rStyle w:val="FontStyle55"/>
                <w:rFonts w:ascii="Times New Roman" w:hAnsi="Times New Roman" w:cs="Times New Roman"/>
                <w:b w:val="0"/>
                <w:sz w:val="24"/>
                <w:szCs w:val="24"/>
                <w:lang w:eastAsia="en-US"/>
              </w:rPr>
              <w:t>Типы процесса</w:t>
            </w:r>
          </w:p>
        </w:tc>
        <w:tc>
          <w:tcPr>
            <w:tcW w:w="7195" w:type="dxa"/>
            <w:tcBorders>
              <w:top w:val="single" w:sz="4" w:space="0" w:color="auto"/>
              <w:left w:val="single" w:sz="6" w:space="0" w:color="auto"/>
              <w:bottom w:val="double" w:sz="4" w:space="0" w:color="auto"/>
              <w:right w:val="single" w:sz="6" w:space="0" w:color="auto"/>
            </w:tcBorders>
          </w:tcPr>
          <w:p w:rsidR="00697BDB" w:rsidRPr="008216FA" w:rsidRDefault="00697BDB" w:rsidP="00697BDB">
            <w:pPr>
              <w:pStyle w:val="Style19"/>
              <w:widowControl/>
              <w:jc w:val="both"/>
              <w:rPr>
                <w:rStyle w:val="FontStyle55"/>
                <w:rFonts w:ascii="Times New Roman" w:hAnsi="Times New Roman" w:cs="Times New Roman"/>
                <w:b w:val="0"/>
                <w:sz w:val="24"/>
                <w:szCs w:val="24"/>
                <w:lang w:eastAsia="en-US"/>
              </w:rPr>
            </w:pPr>
            <w:r w:rsidRPr="008216FA">
              <w:rPr>
                <w:rStyle w:val="FontStyle55"/>
                <w:rFonts w:ascii="Times New Roman" w:hAnsi="Times New Roman" w:cs="Times New Roman"/>
                <w:b w:val="0"/>
                <w:sz w:val="24"/>
                <w:szCs w:val="24"/>
                <w:lang w:eastAsia="en-US"/>
              </w:rPr>
              <w:t>Примеры</w:t>
            </w:r>
          </w:p>
        </w:tc>
      </w:tr>
      <w:tr w:rsidR="00697BDB" w:rsidRPr="008216FA" w:rsidTr="00697BDB">
        <w:trPr>
          <w:trHeight w:val="804"/>
          <w:jc w:val="center"/>
        </w:trPr>
        <w:tc>
          <w:tcPr>
            <w:tcW w:w="2534" w:type="dxa"/>
            <w:tcBorders>
              <w:top w:val="double" w:sz="4" w:space="0" w:color="auto"/>
              <w:left w:val="single" w:sz="6" w:space="0" w:color="auto"/>
              <w:bottom w:val="single" w:sz="4" w:space="0" w:color="auto"/>
              <w:right w:val="single" w:sz="6" w:space="0" w:color="auto"/>
            </w:tcBorders>
          </w:tcPr>
          <w:p w:rsidR="00697BDB" w:rsidRPr="008216FA" w:rsidRDefault="00697BDB" w:rsidP="008216FA">
            <w:pPr>
              <w:pStyle w:val="Style34"/>
              <w:widowControl/>
              <w:jc w:val="both"/>
              <w:rPr>
                <w:rFonts w:ascii="Times New Roman" w:hAnsi="Times New Roman"/>
              </w:rPr>
            </w:pPr>
            <w:r w:rsidRPr="00697BDB">
              <w:rPr>
                <w:rFonts w:ascii="Times New Roman" w:hAnsi="Times New Roman"/>
              </w:rPr>
              <w:t>Информационно-коммуникационные технологии</w:t>
            </w:r>
          </w:p>
        </w:tc>
        <w:tc>
          <w:tcPr>
            <w:tcW w:w="7195" w:type="dxa"/>
            <w:tcBorders>
              <w:top w:val="double" w:sz="4" w:space="0" w:color="auto"/>
              <w:left w:val="single" w:sz="6" w:space="0" w:color="auto"/>
              <w:bottom w:val="single" w:sz="4" w:space="0" w:color="auto"/>
              <w:right w:val="single" w:sz="6" w:space="0" w:color="auto"/>
            </w:tcBorders>
          </w:tcPr>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функциональная безопасность</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Аппаратура наблюдения</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Электронные Медицинские Карты</w:t>
            </w:r>
          </w:p>
          <w:p w:rsidR="00697BDB" w:rsidRP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xml:space="preserve">– Телекоммуникация </w:t>
            </w:r>
            <w:bookmarkStart w:id="0" w:name="_GoBack"/>
            <w:bookmarkEnd w:id="0"/>
          </w:p>
          <w:p w:rsidR="00697BDB" w:rsidRPr="00697BDB" w:rsidRDefault="00697BDB" w:rsidP="008216FA">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Критическое программное обеспечение безопасности</w:t>
            </w:r>
          </w:p>
        </w:tc>
      </w:tr>
      <w:tr w:rsidR="00697BDB" w:rsidRPr="008216FA" w:rsidTr="00697BDB">
        <w:trPr>
          <w:trHeight w:val="804"/>
          <w:jc w:val="center"/>
        </w:trPr>
        <w:tc>
          <w:tcPr>
            <w:tcW w:w="2534" w:type="dxa"/>
            <w:tcBorders>
              <w:top w:val="single" w:sz="4" w:space="0" w:color="auto"/>
              <w:left w:val="single" w:sz="6" w:space="0" w:color="auto"/>
              <w:bottom w:val="single" w:sz="6" w:space="0" w:color="auto"/>
              <w:right w:val="single" w:sz="6" w:space="0" w:color="auto"/>
            </w:tcBorders>
          </w:tcPr>
          <w:p w:rsidR="00697BDB" w:rsidRPr="00697BDB" w:rsidRDefault="00697BDB" w:rsidP="00697BDB">
            <w:pPr>
              <w:pStyle w:val="Style34"/>
              <w:jc w:val="both"/>
              <w:rPr>
                <w:rFonts w:ascii="Times New Roman" w:hAnsi="Times New Roman"/>
              </w:rPr>
            </w:pPr>
            <w:r w:rsidRPr="00697BDB">
              <w:rPr>
                <w:rFonts w:ascii="Times New Roman" w:hAnsi="Times New Roman"/>
              </w:rPr>
              <w:t>Технологическая цепочка и</w:t>
            </w:r>
          </w:p>
          <w:p w:rsidR="00697BDB" w:rsidRPr="00697BDB" w:rsidRDefault="00697BDB" w:rsidP="00697BDB">
            <w:pPr>
              <w:pStyle w:val="Style34"/>
              <w:widowControl/>
              <w:jc w:val="both"/>
              <w:rPr>
                <w:rFonts w:ascii="Times New Roman" w:hAnsi="Times New Roman"/>
              </w:rPr>
            </w:pPr>
            <w:r w:rsidRPr="00697BDB">
              <w:rPr>
                <w:rFonts w:ascii="Times New Roman" w:hAnsi="Times New Roman"/>
              </w:rPr>
              <w:t>выходные данные (границы)</w:t>
            </w:r>
          </w:p>
        </w:tc>
        <w:tc>
          <w:tcPr>
            <w:tcW w:w="7195" w:type="dxa"/>
            <w:tcBorders>
              <w:top w:val="single" w:sz="4" w:space="0" w:color="auto"/>
              <w:left w:val="single" w:sz="6" w:space="0" w:color="auto"/>
              <w:bottom w:val="single" w:sz="6" w:space="0" w:color="auto"/>
              <w:right w:val="single" w:sz="6" w:space="0" w:color="auto"/>
            </w:tcBorders>
          </w:tcPr>
          <w:p w:rsid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Pr="00697BDB">
              <w:rPr>
                <w:rStyle w:val="FontStyle57"/>
                <w:rFonts w:ascii="Times New Roman" w:hAnsi="Times New Roman" w:cs="Times New Roman"/>
                <w:b w:val="0"/>
                <w:sz w:val="24"/>
                <w:szCs w:val="24"/>
              </w:rPr>
              <w:t>Цепочка поставок</w:t>
            </w:r>
          </w:p>
          <w:p w:rsidR="00697BDB" w:rsidRDefault="00697BDB"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w:t>
            </w:r>
            <w:r w:rsidR="004F7C13">
              <w:rPr>
                <w:rStyle w:val="FontStyle57"/>
                <w:rFonts w:ascii="Times New Roman" w:hAnsi="Times New Roman" w:cs="Times New Roman"/>
                <w:b w:val="0"/>
                <w:sz w:val="24"/>
                <w:szCs w:val="24"/>
              </w:rPr>
              <w:t>Цепи поставок</w:t>
            </w:r>
          </w:p>
          <w:p w:rsidR="004F7C13" w:rsidRDefault="004F7C13" w:rsidP="00697BDB">
            <w:pPr>
              <w:pStyle w:val="Style16"/>
              <w:jc w:val="both"/>
              <w:rPr>
                <w:rStyle w:val="FontStyle57"/>
                <w:rFonts w:ascii="Times New Roman" w:hAnsi="Times New Roman" w:cs="Times New Roman"/>
                <w:b w:val="0"/>
                <w:sz w:val="24"/>
                <w:szCs w:val="24"/>
              </w:rPr>
            </w:pPr>
            <w:r>
              <w:rPr>
                <w:rStyle w:val="FontStyle57"/>
                <w:rFonts w:ascii="Times New Roman" w:hAnsi="Times New Roman" w:cs="Times New Roman"/>
                <w:b w:val="0"/>
                <w:sz w:val="24"/>
                <w:szCs w:val="24"/>
              </w:rPr>
              <w:t>– Процесс окончания срока годности</w:t>
            </w:r>
            <w:r w:rsidRPr="004F7C13">
              <w:rPr>
                <w:rStyle w:val="FontStyle57"/>
                <w:rFonts w:ascii="Times New Roman" w:hAnsi="Times New Roman" w:cs="Times New Roman"/>
                <w:b w:val="0"/>
                <w:sz w:val="24"/>
                <w:szCs w:val="24"/>
              </w:rPr>
              <w:t xml:space="preserve"> продуктов (например, переработка, восстановление материалов)</w:t>
            </w:r>
          </w:p>
        </w:tc>
      </w:tr>
    </w:tbl>
    <w:p w:rsidR="00852452" w:rsidRDefault="00852452" w:rsidP="008216FA">
      <w:pPr>
        <w:pStyle w:val="Style5"/>
        <w:widowControl/>
        <w:ind w:firstLine="720"/>
        <w:jc w:val="both"/>
        <w:rPr>
          <w:rStyle w:val="FontStyle58"/>
          <w:rFonts w:ascii="Times New Roman" w:hAnsi="Times New Roman" w:cs="Times New Roman"/>
          <w:lang w:eastAsia="en-US"/>
        </w:rPr>
      </w:pPr>
    </w:p>
    <w:p w:rsidR="004F7C13" w:rsidRDefault="004F7C13"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A.3 </w:t>
      </w:r>
      <w:r w:rsidRPr="004F7C13">
        <w:rPr>
          <w:rStyle w:val="FontStyle58"/>
          <w:rFonts w:ascii="Times New Roman" w:hAnsi="Times New Roman" w:cs="Times New Roman"/>
          <w:lang w:eastAsia="en-US"/>
        </w:rPr>
        <w:t>Пример схемы сертификации процессов информацио</w:t>
      </w:r>
      <w:r>
        <w:rPr>
          <w:rStyle w:val="FontStyle58"/>
          <w:rFonts w:ascii="Times New Roman" w:hAnsi="Times New Roman" w:cs="Times New Roman"/>
          <w:lang w:eastAsia="en-US"/>
        </w:rPr>
        <w:t xml:space="preserve">нно-коммуникационных технологий – </w:t>
      </w:r>
      <w:proofErr w:type="spellStart"/>
      <w:r w:rsidRPr="004F7C13">
        <w:rPr>
          <w:rStyle w:val="FontStyle58"/>
          <w:rFonts w:ascii="Times New Roman" w:hAnsi="Times New Roman" w:cs="Times New Roman"/>
          <w:lang w:eastAsia="en-US"/>
        </w:rPr>
        <w:t>TickITplus</w:t>
      </w:r>
      <w:proofErr w:type="spellEnd"/>
    </w:p>
    <w:p w:rsidR="004F7C13" w:rsidRDefault="004F7C13" w:rsidP="00852452">
      <w:pPr>
        <w:pStyle w:val="Style5"/>
        <w:widowControl/>
        <w:ind w:firstLine="567"/>
        <w:jc w:val="both"/>
        <w:rPr>
          <w:rStyle w:val="FontStyle58"/>
          <w:rFonts w:ascii="Times New Roman" w:hAnsi="Times New Roman" w:cs="Times New Roman"/>
          <w:lang w:eastAsia="en-US"/>
        </w:rPr>
      </w:pPr>
    </w:p>
    <w:p w:rsidR="004F7C13" w:rsidRDefault="004F7C13"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 xml:space="preserve">А.3.1 Общее положение </w:t>
      </w:r>
    </w:p>
    <w:p w:rsidR="004F7C13" w:rsidRDefault="004F7C13" w:rsidP="00852452">
      <w:pPr>
        <w:pStyle w:val="Style5"/>
        <w:widowControl/>
        <w:ind w:firstLine="567"/>
        <w:jc w:val="both"/>
        <w:rPr>
          <w:rStyle w:val="FontStyle58"/>
          <w:rFonts w:ascii="Times New Roman" w:hAnsi="Times New Roman" w:cs="Times New Roman"/>
          <w:b w:val="0"/>
          <w:lang w:eastAsia="en-US"/>
        </w:rPr>
      </w:pPr>
      <w:r>
        <w:rPr>
          <w:rStyle w:val="FontStyle58"/>
          <w:rFonts w:ascii="Times New Roman" w:hAnsi="Times New Roman" w:cs="Times New Roman"/>
          <w:b w:val="0"/>
          <w:lang w:eastAsia="en-US"/>
        </w:rPr>
        <w:t xml:space="preserve">Схема </w:t>
      </w:r>
      <w:proofErr w:type="spellStart"/>
      <w:r>
        <w:rPr>
          <w:rStyle w:val="FontStyle58"/>
          <w:rFonts w:ascii="Times New Roman" w:hAnsi="Times New Roman" w:cs="Times New Roman"/>
          <w:b w:val="0"/>
          <w:lang w:eastAsia="en-US"/>
        </w:rPr>
        <w:t>TickITplus</w:t>
      </w:r>
      <w:proofErr w:type="spellEnd"/>
      <w:r>
        <w:rPr>
          <w:rStyle w:val="FontStyle58"/>
          <w:rFonts w:ascii="Times New Roman" w:hAnsi="Times New Roman" w:cs="Times New Roman"/>
          <w:b w:val="0"/>
          <w:lang w:eastAsia="en-US"/>
        </w:rPr>
        <w:t xml:space="preserve"> – </w:t>
      </w:r>
      <w:r w:rsidRPr="004F7C13">
        <w:rPr>
          <w:rStyle w:val="FontStyle58"/>
          <w:rFonts w:ascii="Times New Roman" w:hAnsi="Times New Roman" w:cs="Times New Roman"/>
          <w:b w:val="0"/>
          <w:lang w:eastAsia="en-US"/>
        </w:rPr>
        <w:t xml:space="preserve">это процессная схема сертификации, предназначенная для применения в области информационных и коммуникационных технологий. Он очень гибок и может быть адаптирован к конкретным областям применения. Схема </w:t>
      </w:r>
      <w:proofErr w:type="spellStart"/>
      <w:r w:rsidRPr="004F7C13">
        <w:rPr>
          <w:rStyle w:val="FontStyle58"/>
          <w:rFonts w:ascii="Times New Roman" w:hAnsi="Times New Roman" w:cs="Times New Roman"/>
          <w:b w:val="0"/>
          <w:lang w:eastAsia="en-US"/>
        </w:rPr>
        <w:t>TickITplus</w:t>
      </w:r>
      <w:proofErr w:type="spellEnd"/>
      <w:r w:rsidRPr="004F7C13">
        <w:rPr>
          <w:rStyle w:val="FontStyle58"/>
          <w:rFonts w:ascii="Times New Roman" w:hAnsi="Times New Roman" w:cs="Times New Roman"/>
          <w:b w:val="0"/>
          <w:lang w:eastAsia="en-US"/>
        </w:rPr>
        <w:t xml:space="preserve"> состои</w:t>
      </w:r>
      <w:r>
        <w:rPr>
          <w:rStyle w:val="FontStyle58"/>
          <w:rFonts w:ascii="Times New Roman" w:hAnsi="Times New Roman" w:cs="Times New Roman"/>
          <w:b w:val="0"/>
          <w:lang w:eastAsia="en-US"/>
        </w:rPr>
        <w:t>т из пяти уровней способности/</w:t>
      </w:r>
      <w:r w:rsidRPr="004F7C13">
        <w:rPr>
          <w:rStyle w:val="FontStyle58"/>
          <w:rFonts w:ascii="Times New Roman" w:hAnsi="Times New Roman" w:cs="Times New Roman"/>
          <w:b w:val="0"/>
          <w:lang w:eastAsia="en-US"/>
        </w:rPr>
        <w:t>зрелости, начиная от бронзового уровня до платинового уровня.</w:t>
      </w:r>
    </w:p>
    <w:p w:rsidR="004F7C13" w:rsidRDefault="004F7C13" w:rsidP="00852452">
      <w:pPr>
        <w:pStyle w:val="Style5"/>
        <w:widowControl/>
        <w:ind w:firstLine="567"/>
        <w:jc w:val="both"/>
        <w:rPr>
          <w:rStyle w:val="FontStyle58"/>
          <w:rFonts w:ascii="Times New Roman" w:hAnsi="Times New Roman" w:cs="Times New Roman"/>
          <w:b w:val="0"/>
          <w:lang w:eastAsia="en-US"/>
        </w:rPr>
      </w:pPr>
      <w:r w:rsidRPr="004F7C13">
        <w:rPr>
          <w:rStyle w:val="FontStyle58"/>
          <w:rFonts w:ascii="Times New Roman" w:hAnsi="Times New Roman" w:cs="Times New Roman"/>
          <w:b w:val="0"/>
          <w:lang w:eastAsia="en-US"/>
        </w:rPr>
        <w:t xml:space="preserve">Она включает в себя все требования стандарта ISO 9001:2015, а базовая схема под названием </w:t>
      </w:r>
      <w:proofErr w:type="spellStart"/>
      <w:r w:rsidRPr="004F7C13">
        <w:rPr>
          <w:rStyle w:val="FontStyle58"/>
          <w:rFonts w:ascii="Times New Roman" w:hAnsi="Times New Roman" w:cs="Times New Roman"/>
          <w:b w:val="0"/>
          <w:lang w:eastAsia="en-US"/>
        </w:rPr>
        <w:t>TickITplus</w:t>
      </w:r>
      <w:proofErr w:type="spellEnd"/>
      <w:r w:rsidRPr="004F7C13">
        <w:rPr>
          <w:rStyle w:val="FontStyle58"/>
          <w:rFonts w:ascii="Times New Roman" w:hAnsi="Times New Roman" w:cs="Times New Roman"/>
          <w:b w:val="0"/>
          <w:lang w:eastAsia="en-US"/>
        </w:rPr>
        <w:t xml:space="preserve"> </w:t>
      </w:r>
      <w:proofErr w:type="spellStart"/>
      <w:r w:rsidRPr="004F7C13">
        <w:rPr>
          <w:rStyle w:val="FontStyle58"/>
          <w:rFonts w:ascii="Times New Roman" w:hAnsi="Times New Roman" w:cs="Times New Roman"/>
          <w:b w:val="0"/>
          <w:lang w:eastAsia="en-US"/>
        </w:rPr>
        <w:t>Foundation</w:t>
      </w:r>
      <w:proofErr w:type="spellEnd"/>
      <w:r w:rsidRPr="004F7C13">
        <w:rPr>
          <w:rStyle w:val="FontStyle58"/>
          <w:rFonts w:ascii="Times New Roman" w:hAnsi="Times New Roman" w:cs="Times New Roman"/>
          <w:b w:val="0"/>
          <w:lang w:eastAsia="en-US"/>
        </w:rPr>
        <w:t xml:space="preserve"> </w:t>
      </w:r>
      <w:proofErr w:type="spellStart"/>
      <w:r w:rsidRPr="004F7C13">
        <w:rPr>
          <w:rStyle w:val="FontStyle58"/>
          <w:rFonts w:ascii="Times New Roman" w:hAnsi="Times New Roman" w:cs="Times New Roman"/>
          <w:b w:val="0"/>
          <w:lang w:eastAsia="en-US"/>
        </w:rPr>
        <w:t>Level</w:t>
      </w:r>
      <w:proofErr w:type="spellEnd"/>
      <w:r w:rsidRPr="004F7C13">
        <w:rPr>
          <w:rStyle w:val="FontStyle58"/>
          <w:rFonts w:ascii="Times New Roman" w:hAnsi="Times New Roman" w:cs="Times New Roman"/>
          <w:b w:val="0"/>
          <w:lang w:eastAsia="en-US"/>
        </w:rPr>
        <w:t xml:space="preserve"> признана отраслевой схемой ISO 9001 в соответствии с аккредитацией ISO/IEC 17021-1.</w:t>
      </w:r>
    </w:p>
    <w:p w:rsidR="004F7C13" w:rsidRDefault="004F7C13" w:rsidP="001E1655">
      <w:pPr>
        <w:pStyle w:val="Style5"/>
        <w:widowControl/>
        <w:ind w:firstLine="567"/>
        <w:jc w:val="both"/>
        <w:rPr>
          <w:rStyle w:val="FontStyle58"/>
          <w:rFonts w:ascii="Times New Roman" w:hAnsi="Times New Roman" w:cs="Times New Roman"/>
          <w:b w:val="0"/>
          <w:lang w:eastAsia="en-US"/>
        </w:rPr>
      </w:pPr>
      <w:r w:rsidRPr="004F7C13">
        <w:rPr>
          <w:rStyle w:val="FontStyle58"/>
          <w:rFonts w:ascii="Times New Roman" w:hAnsi="Times New Roman" w:cs="Times New Roman"/>
          <w:b w:val="0"/>
          <w:lang w:eastAsia="en-US"/>
        </w:rPr>
        <w:t>Существует возможность объединить сертификацию по качеству, управлению услугами и информационной безопасности в единый процесс аудита, тем самым решив требования стандартов ISO 9001, ISO/IEC 20000-1 и ISO/IEC 27001 в рамках единой оценки.</w:t>
      </w:r>
    </w:p>
    <w:p w:rsidR="004F7C13" w:rsidRPr="004F7C13" w:rsidRDefault="004F7C13" w:rsidP="00852452">
      <w:pPr>
        <w:pStyle w:val="Style5"/>
        <w:widowControl/>
        <w:ind w:firstLine="567"/>
        <w:jc w:val="both"/>
        <w:rPr>
          <w:rStyle w:val="FontStyle58"/>
          <w:rFonts w:ascii="Times New Roman" w:hAnsi="Times New Roman" w:cs="Times New Roman"/>
          <w:lang w:eastAsia="en-US"/>
        </w:rPr>
      </w:pPr>
      <w:r w:rsidRPr="004F7C13">
        <w:rPr>
          <w:rStyle w:val="FontStyle58"/>
          <w:rFonts w:ascii="Times New Roman" w:hAnsi="Times New Roman" w:cs="Times New Roman"/>
          <w:lang w:eastAsia="en-US"/>
        </w:rPr>
        <w:t xml:space="preserve">А.3.2 Предпосылки </w:t>
      </w:r>
    </w:p>
    <w:p w:rsidR="004F7C13" w:rsidRPr="001E1655" w:rsidRDefault="004F7C13" w:rsidP="001E1655">
      <w:pPr>
        <w:pStyle w:val="Style5"/>
        <w:widowControl/>
        <w:ind w:firstLine="567"/>
        <w:jc w:val="both"/>
        <w:rPr>
          <w:rStyle w:val="FontStyle58"/>
          <w:rFonts w:ascii="Times New Roman" w:hAnsi="Times New Roman" w:cs="Times New Roman"/>
          <w:b w:val="0"/>
          <w:lang w:eastAsia="en-US"/>
        </w:rPr>
      </w:pPr>
      <w:r>
        <w:rPr>
          <w:rStyle w:val="FontStyle58"/>
          <w:rFonts w:ascii="Times New Roman" w:hAnsi="Times New Roman" w:cs="Times New Roman"/>
          <w:b w:val="0"/>
          <w:lang w:eastAsia="en-US"/>
        </w:rPr>
        <w:t xml:space="preserve">Схема </w:t>
      </w:r>
      <w:proofErr w:type="spellStart"/>
      <w:r>
        <w:rPr>
          <w:rStyle w:val="FontStyle58"/>
          <w:rFonts w:ascii="Times New Roman" w:hAnsi="Times New Roman" w:cs="Times New Roman"/>
          <w:b w:val="0"/>
          <w:lang w:eastAsia="en-US"/>
        </w:rPr>
        <w:t>TickITplus</w:t>
      </w:r>
      <w:proofErr w:type="spellEnd"/>
      <w:r>
        <w:rPr>
          <w:rStyle w:val="FontStyle58"/>
          <w:rFonts w:ascii="Times New Roman" w:hAnsi="Times New Roman" w:cs="Times New Roman"/>
          <w:b w:val="0"/>
          <w:lang w:eastAsia="en-US"/>
        </w:rPr>
        <w:t xml:space="preserve"> – </w:t>
      </w:r>
      <w:r w:rsidRPr="004F7C13">
        <w:rPr>
          <w:rStyle w:val="FontStyle58"/>
          <w:rFonts w:ascii="Times New Roman" w:hAnsi="Times New Roman" w:cs="Times New Roman"/>
          <w:b w:val="0"/>
          <w:lang w:eastAsia="en-US"/>
        </w:rPr>
        <w:t xml:space="preserve">это эволюция схемы </w:t>
      </w:r>
      <w:proofErr w:type="spellStart"/>
      <w:r w:rsidRPr="004F7C13">
        <w:rPr>
          <w:rStyle w:val="FontStyle58"/>
          <w:rFonts w:ascii="Times New Roman" w:hAnsi="Times New Roman" w:cs="Times New Roman"/>
          <w:b w:val="0"/>
          <w:lang w:eastAsia="en-US"/>
        </w:rPr>
        <w:t>TickIT</w:t>
      </w:r>
      <w:proofErr w:type="spellEnd"/>
      <w:r w:rsidRPr="004F7C13">
        <w:rPr>
          <w:rStyle w:val="FontStyle58"/>
          <w:rFonts w:ascii="Times New Roman" w:hAnsi="Times New Roman" w:cs="Times New Roman"/>
          <w:b w:val="0"/>
          <w:lang w:eastAsia="en-US"/>
        </w:rPr>
        <w:t xml:space="preserve">, которая действовала более 15 лет. На рынке был спрос на способ для разработчиков программного обеспечения, чтобы дифференцировать себя и показать те, которые имеют более качественные процессы. </w:t>
      </w:r>
      <w:proofErr w:type="spellStart"/>
      <w:r w:rsidRPr="004F7C13">
        <w:rPr>
          <w:rStyle w:val="FontStyle58"/>
          <w:rFonts w:ascii="Times New Roman" w:hAnsi="Times New Roman" w:cs="Times New Roman"/>
          <w:b w:val="0"/>
          <w:lang w:eastAsia="en-US"/>
        </w:rPr>
        <w:t>TickITplus</w:t>
      </w:r>
      <w:proofErr w:type="spellEnd"/>
      <w:r w:rsidRPr="004F7C13">
        <w:rPr>
          <w:rStyle w:val="FontStyle58"/>
          <w:rFonts w:ascii="Times New Roman" w:hAnsi="Times New Roman" w:cs="Times New Roman"/>
          <w:b w:val="0"/>
          <w:lang w:eastAsia="en-US"/>
        </w:rPr>
        <w:t xml:space="preserve"> основывается на требованиях ISO 9001, используя </w:t>
      </w:r>
      <w:r>
        <w:rPr>
          <w:rStyle w:val="FontStyle58"/>
          <w:rFonts w:ascii="Times New Roman" w:hAnsi="Times New Roman" w:cs="Times New Roman"/>
          <w:b w:val="0"/>
          <w:lang w:eastAsia="en-US"/>
        </w:rPr>
        <w:t>модель оценки процессов в ISO/</w:t>
      </w:r>
      <w:r w:rsidRPr="004F7C13">
        <w:rPr>
          <w:rStyle w:val="FontStyle58"/>
          <w:rFonts w:ascii="Times New Roman" w:hAnsi="Times New Roman" w:cs="Times New Roman"/>
          <w:b w:val="0"/>
          <w:lang w:eastAsia="en-US"/>
        </w:rPr>
        <w:t>IEC 33002, ISO/IEC 33004, ISO/IEC 33020 и других международных стандартах по оценке процессов, разработанных ISO/IEC JTC 1, с критериями наилучшей практики проектирования систем, указанными в ISO/IEC / IEEE 12207.</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A.3.3 </w:t>
      </w:r>
      <w:r w:rsidR="008216FA" w:rsidRPr="00852452">
        <w:rPr>
          <w:rStyle w:val="FontStyle58"/>
          <w:rFonts w:ascii="Times New Roman" w:hAnsi="Times New Roman" w:cs="Times New Roman"/>
          <w:lang w:eastAsia="en-US"/>
        </w:rPr>
        <w:t>Требования схемы</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Требования схемы определены в документе Требований основной схемы </w:t>
      </w:r>
      <w:proofErr w:type="spellStart"/>
      <w:r w:rsidRPr="00852452">
        <w:rPr>
          <w:rStyle w:val="FontStyle61"/>
          <w:rFonts w:ascii="Times New Roman" w:hAnsi="Times New Roman" w:cs="Times New Roman"/>
          <w:sz w:val="24"/>
          <w:szCs w:val="24"/>
          <w:lang w:eastAsia="en-US"/>
        </w:rPr>
        <w:t>TickITplus</w:t>
      </w:r>
      <w:proofErr w:type="spellEnd"/>
      <w:r w:rsidRPr="00852452">
        <w:rPr>
          <w:rStyle w:val="FontStyle61"/>
          <w:rFonts w:ascii="Times New Roman" w:hAnsi="Times New Roman" w:cs="Times New Roman"/>
          <w:sz w:val="24"/>
          <w:szCs w:val="24"/>
          <w:lang w:eastAsia="en-US"/>
        </w:rPr>
        <w:t xml:space="preserve"> (CSR), в котором указано, как работает схема. Это подтверждается документом Библиотека основных процессов (BPL), в котором содержатся все определения общих процессов, которые могут потребоваться в отдельных областях применения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Область применения сертификации зависит от организации. Это может быть один департамент, например сервисный центр </w:t>
      </w:r>
      <w:proofErr w:type="gramStart"/>
      <w:r w:rsidRPr="00852452">
        <w:rPr>
          <w:rStyle w:val="FontStyle61"/>
          <w:rFonts w:ascii="Times New Roman" w:hAnsi="Times New Roman" w:cs="Times New Roman"/>
          <w:sz w:val="24"/>
          <w:szCs w:val="24"/>
          <w:lang w:eastAsia="en-US"/>
        </w:rPr>
        <w:t>ИТ</w:t>
      </w:r>
      <w:proofErr w:type="gramEnd"/>
      <w:r w:rsidRPr="00852452">
        <w:rPr>
          <w:rStyle w:val="FontStyle61"/>
          <w:rFonts w:ascii="Times New Roman" w:hAnsi="Times New Roman" w:cs="Times New Roman"/>
          <w:sz w:val="24"/>
          <w:szCs w:val="24"/>
          <w:lang w:eastAsia="en-US"/>
        </w:rPr>
        <w:t xml:space="preserve">, или вся организации. Сертифицированные процессы были сгруппированы в так называемые «Профили области применения». Организация может быть сертифицирована по одному или нескольким профилям области применения. Выбор профиля области применения включает в себя все требования ISO </w:t>
      </w:r>
      <w:r w:rsidRPr="00852452">
        <w:rPr>
          <w:rStyle w:val="FontStyle61"/>
          <w:rFonts w:ascii="Times New Roman" w:hAnsi="Times New Roman" w:cs="Times New Roman"/>
          <w:sz w:val="24"/>
          <w:szCs w:val="24"/>
          <w:lang w:eastAsia="en-US"/>
        </w:rPr>
        <w:lastRenderedPageBreak/>
        <w:t>9001, но может также включать в себя и другие международные стандарты, такие как ISO/IEC 27001.</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A.3.4 </w:t>
      </w:r>
      <w:r w:rsidR="008216FA" w:rsidRPr="00852452">
        <w:rPr>
          <w:rStyle w:val="FontStyle58"/>
          <w:rFonts w:ascii="Times New Roman" w:hAnsi="Times New Roman" w:cs="Times New Roman"/>
          <w:lang w:eastAsia="en-US"/>
        </w:rPr>
        <w:t>Требования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Требования сертификации заключаются в том, что организация, обращающаяся за сертификацией, обращается в орган по оценке соответствия (CAB), указывая область применения и профиль области применения, которые необходимо сертифицировать. Организации составляет схему своих процессов, внедренных в общие процессы, указанные в Библиотеке основных процессов, с целью доказательства того, что были рассмотрены все необходимые процессы в профиле области применения, подлежащие сертификации. Эта карта процессов называется эталонной моделью процесса (PRM).</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Организация должна провести внутренний аудит перед сертификацией, чтобы продемонстрировать, что она оценила свои процессы и начинает собирать показатели эффективности процессов. Ключевой частью схемы является концепция постоянного улучшения, созданная вокруг анализа показателей процесса.</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A.3.5 </w:t>
      </w:r>
      <w:r w:rsidR="008216FA" w:rsidRPr="00852452">
        <w:rPr>
          <w:rStyle w:val="FontStyle58"/>
          <w:rFonts w:ascii="Times New Roman" w:hAnsi="Times New Roman" w:cs="Times New Roman"/>
          <w:lang w:eastAsia="en-US"/>
        </w:rPr>
        <w:t>Процесс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Процессу сертификации это стандартный трехлетний цикл сертификации. Компании подают заявку на первоначальную сертификацию, которая длится три года. Через три года компания проходит полную повторную сертификацию, и получает сертификат еще на три года. Этот процесс повторяется каждые три года.</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Процесс сертификации влечет за собой первоначальный аудит, который проводится с целью оценки PRM и планирования основного визита оценки. CAB создает подробный план оценки, в котором указано, как будет проводиться оценка. На Бронзовом уровне, как минимум, будет выбрано по одному примеру каждого процесса в рамках области применения на соответствие правильным входным данным, правильной обработки и правильным выходным данным. В </w:t>
      </w:r>
      <w:proofErr w:type="spellStart"/>
      <w:r w:rsidRPr="00852452">
        <w:rPr>
          <w:rStyle w:val="FontStyle61"/>
          <w:rFonts w:ascii="Times New Roman" w:hAnsi="Times New Roman" w:cs="Times New Roman"/>
          <w:sz w:val="24"/>
          <w:szCs w:val="24"/>
          <w:lang w:eastAsia="en-US"/>
        </w:rPr>
        <w:t>TickITplus</w:t>
      </w:r>
      <w:proofErr w:type="spellEnd"/>
      <w:r w:rsidRPr="00852452">
        <w:rPr>
          <w:rStyle w:val="FontStyle61"/>
          <w:rFonts w:ascii="Times New Roman" w:hAnsi="Times New Roman" w:cs="Times New Roman"/>
          <w:sz w:val="24"/>
          <w:szCs w:val="24"/>
          <w:lang w:eastAsia="en-US"/>
        </w:rPr>
        <w:t xml:space="preserve"> имеется концепция Результата, которая представляют собой кумулятивное действие результатов. Например, если компания постоянно поставляет качественный продукт своим клиентам, то в результате компания будет успешной.</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На более высоких уровнях возможностей (например, на Золотом уровне) в организации будет проводиться большая выборка внедренных процессов. Существует более высокий уровень определения требований к процессам для демонстрации соответствия. При более высоких уровнях зрелости результаты сбора, анализа и улучшения процессов также выше.</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A.3.6 </w:t>
      </w:r>
      <w:r w:rsidR="008216FA" w:rsidRPr="00852452">
        <w:rPr>
          <w:rStyle w:val="FontStyle58"/>
          <w:rFonts w:ascii="Times New Roman" w:hAnsi="Times New Roman" w:cs="Times New Roman"/>
          <w:lang w:eastAsia="en-US"/>
        </w:rPr>
        <w:t>Надзор</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Схема </w:t>
      </w:r>
      <w:proofErr w:type="spellStart"/>
      <w:r w:rsidRPr="00852452">
        <w:rPr>
          <w:rStyle w:val="FontStyle61"/>
          <w:rFonts w:ascii="Times New Roman" w:hAnsi="Times New Roman" w:cs="Times New Roman"/>
          <w:sz w:val="24"/>
          <w:szCs w:val="24"/>
          <w:lang w:eastAsia="en-US"/>
        </w:rPr>
        <w:t>TickITplus</w:t>
      </w:r>
      <w:proofErr w:type="spellEnd"/>
      <w:r w:rsidRPr="00852452">
        <w:rPr>
          <w:rStyle w:val="FontStyle61"/>
          <w:rFonts w:ascii="Times New Roman" w:hAnsi="Times New Roman" w:cs="Times New Roman"/>
          <w:sz w:val="24"/>
          <w:szCs w:val="24"/>
          <w:lang w:eastAsia="en-US"/>
        </w:rPr>
        <w:t xml:space="preserve"> требует, по крайней мере, ежегодных визитов надзора в организацию, которые планируются и организуются заранее. Если это больше устраивает организацию, то можно проводить шесть ежемесячных визитов для надзора. Каждый надзор ежегодно охватывает как минимум 33 % процессов в области применения. Повторная сертификация проводит анализ 100 % процессов в области применения.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Организации могут сдвигать сертификацию в зависимости от уровней возможностей, или запрашивая оценку изменения определенного класса, или в дополнение к обычному надзору за посещением. Класс организации также может быть понижен на уровень, если во время надзора было обнаружено, что она не соответствуют критериям, указанным для их действующего уровня возможностей.</w:t>
      </w:r>
    </w:p>
    <w:p w:rsidR="008216FA" w:rsidRDefault="008216FA" w:rsidP="00852452">
      <w:pPr>
        <w:pStyle w:val="Style5"/>
        <w:widowControl/>
        <w:ind w:firstLine="567"/>
        <w:jc w:val="both"/>
        <w:rPr>
          <w:rStyle w:val="FontStyle58"/>
          <w:rFonts w:ascii="Times New Roman" w:hAnsi="Times New Roman" w:cs="Times New Roman"/>
          <w:lang w:eastAsia="en-US"/>
        </w:rPr>
      </w:pPr>
    </w:p>
    <w:p w:rsidR="001E1655" w:rsidRDefault="001E1655" w:rsidP="00852452">
      <w:pPr>
        <w:pStyle w:val="Style5"/>
        <w:widowControl/>
        <w:ind w:firstLine="567"/>
        <w:jc w:val="both"/>
        <w:rPr>
          <w:rStyle w:val="FontStyle58"/>
          <w:rFonts w:ascii="Times New Roman" w:hAnsi="Times New Roman" w:cs="Times New Roman"/>
          <w:lang w:eastAsia="en-US"/>
        </w:rPr>
      </w:pPr>
    </w:p>
    <w:p w:rsidR="001E1655" w:rsidRDefault="001E1655" w:rsidP="00852452">
      <w:pPr>
        <w:pStyle w:val="Style5"/>
        <w:widowControl/>
        <w:ind w:firstLine="567"/>
        <w:jc w:val="both"/>
        <w:rPr>
          <w:rStyle w:val="FontStyle58"/>
          <w:rFonts w:ascii="Times New Roman" w:hAnsi="Times New Roman" w:cs="Times New Roman"/>
          <w:lang w:eastAsia="en-US"/>
        </w:rPr>
      </w:pPr>
    </w:p>
    <w:p w:rsidR="001E1655" w:rsidRDefault="001E1655" w:rsidP="00852452">
      <w:pPr>
        <w:pStyle w:val="Style5"/>
        <w:widowControl/>
        <w:ind w:firstLine="567"/>
        <w:jc w:val="both"/>
        <w:rPr>
          <w:rStyle w:val="FontStyle58"/>
          <w:rFonts w:ascii="Times New Roman" w:hAnsi="Times New Roman" w:cs="Times New Roman"/>
          <w:lang w:eastAsia="en-US"/>
        </w:rPr>
      </w:pPr>
    </w:p>
    <w:p w:rsidR="001E1655" w:rsidRPr="00852452" w:rsidRDefault="001E1655" w:rsidP="00852452">
      <w:pPr>
        <w:pStyle w:val="Style5"/>
        <w:widowControl/>
        <w:ind w:firstLine="567"/>
        <w:jc w:val="both"/>
        <w:rPr>
          <w:rStyle w:val="FontStyle58"/>
          <w:rFonts w:ascii="Times New Roman" w:hAnsi="Times New Roman" w:cs="Times New Roman"/>
          <w:lang w:eastAsia="en-US"/>
        </w:rPr>
      </w:pPr>
    </w:p>
    <w:p w:rsidR="008216FA" w:rsidRPr="00852452"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lastRenderedPageBreak/>
        <w:t>A</w:t>
      </w:r>
      <w:r w:rsidR="00852452" w:rsidRPr="00852452">
        <w:rPr>
          <w:rStyle w:val="FontStyle58"/>
          <w:rFonts w:ascii="Times New Roman" w:hAnsi="Times New Roman" w:cs="Times New Roman"/>
          <w:lang w:eastAsia="en-US"/>
        </w:rPr>
        <w:t>.4 </w:t>
      </w:r>
      <w:r w:rsidRPr="00852452">
        <w:rPr>
          <w:rStyle w:val="FontStyle58"/>
          <w:rFonts w:ascii="Times New Roman" w:hAnsi="Times New Roman" w:cs="Times New Roman"/>
          <w:lang w:eastAsia="en-US"/>
        </w:rPr>
        <w:t xml:space="preserve">Пример результата гарантированного процесса сертификации </w:t>
      </w:r>
      <w:r w:rsidR="00852452" w:rsidRPr="00852452">
        <w:rPr>
          <w:rStyle w:val="FontStyle58"/>
          <w:rFonts w:ascii="Times New Roman" w:hAnsi="Times New Roman" w:cs="Times New Roman"/>
          <w:lang w:eastAsia="en-US"/>
        </w:rPr>
        <w:t>–</w:t>
      </w:r>
      <w:r w:rsidRPr="00852452">
        <w:rPr>
          <w:rStyle w:val="FontStyle58"/>
          <w:rFonts w:ascii="Times New Roman" w:hAnsi="Times New Roman" w:cs="Times New Roman"/>
          <w:lang w:eastAsia="en-US"/>
        </w:rPr>
        <w:t xml:space="preserve"> Лидерство в энергетическом и экологическом проектировании</w:t>
      </w:r>
    </w:p>
    <w:p w:rsidR="00852452" w:rsidRPr="00852452" w:rsidRDefault="00852452" w:rsidP="00852452">
      <w:pPr>
        <w:pStyle w:val="Style5"/>
        <w:widowControl/>
        <w:ind w:firstLine="567"/>
        <w:jc w:val="both"/>
        <w:rPr>
          <w:rStyle w:val="FontStyle58"/>
          <w:rFonts w:ascii="Times New Roman" w:hAnsi="Times New Roman" w:cs="Times New Roman"/>
          <w:lang w:eastAsia="en-US"/>
        </w:rPr>
      </w:pPr>
    </w:p>
    <w:p w:rsidR="008216FA" w:rsidRPr="00852452"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t>A</w:t>
      </w:r>
      <w:r w:rsidR="00852452">
        <w:rPr>
          <w:rStyle w:val="FontStyle58"/>
          <w:rFonts w:ascii="Times New Roman" w:hAnsi="Times New Roman" w:cs="Times New Roman"/>
          <w:lang w:eastAsia="en-US"/>
        </w:rPr>
        <w:t>.4 </w:t>
      </w:r>
      <w:r w:rsidRPr="00852452">
        <w:rPr>
          <w:rStyle w:val="FontStyle58"/>
          <w:rFonts w:ascii="Times New Roman" w:hAnsi="Times New Roman" w:cs="Times New Roman"/>
          <w:lang w:eastAsia="en-US"/>
        </w:rPr>
        <w:t>Общие положения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proofErr w:type="gramStart"/>
      <w:r w:rsidRPr="00852452">
        <w:rPr>
          <w:rStyle w:val="FontStyle61"/>
          <w:rFonts w:ascii="Times New Roman" w:hAnsi="Times New Roman" w:cs="Times New Roman"/>
          <w:sz w:val="24"/>
          <w:szCs w:val="24"/>
          <w:lang w:eastAsia="en-US"/>
        </w:rPr>
        <w:t>Система рейтинга LEED (Лидерство в энергетическом и экологическом проектировании) это добровольная, основанная на консенсусе, международно признанная система сертификации эко зданий, обеспечивающая формальное подтверждение третьих лиц того, что здание или сообщество было спроектировано и построено с использованием стратегий, направленных на улучшение таких показателей, как экономия энергии, эффективность использования воды, сокращение выбросов CO</w:t>
      </w:r>
      <w:r w:rsidRPr="00852452">
        <w:rPr>
          <w:rStyle w:val="FontStyle61"/>
          <w:rFonts w:ascii="Times New Roman" w:hAnsi="Times New Roman" w:cs="Times New Roman"/>
          <w:sz w:val="24"/>
          <w:szCs w:val="24"/>
          <w:vertAlign w:val="subscript"/>
          <w:lang w:eastAsia="en-US"/>
        </w:rPr>
        <w:t>2</w:t>
      </w:r>
      <w:r w:rsidRPr="00852452">
        <w:rPr>
          <w:rStyle w:val="FontStyle61"/>
          <w:rFonts w:ascii="Times New Roman" w:hAnsi="Times New Roman" w:cs="Times New Roman"/>
          <w:sz w:val="24"/>
          <w:szCs w:val="24"/>
          <w:lang w:eastAsia="en-US"/>
        </w:rPr>
        <w:t>, улучшение качества окружающей среды внутри помещений, и управление ресурсами.</w:t>
      </w:r>
      <w:proofErr w:type="gramEnd"/>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A.4.2 </w:t>
      </w:r>
      <w:r w:rsidR="008216FA" w:rsidRPr="00852452">
        <w:rPr>
          <w:rStyle w:val="FontStyle58"/>
          <w:rFonts w:ascii="Times New Roman" w:hAnsi="Times New Roman" w:cs="Times New Roman"/>
          <w:lang w:eastAsia="en-US"/>
        </w:rPr>
        <w:t>Предпосылки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Когда Американский Совет по экологическому строительству внедрил LEED более десяти лет назад, он создал основу для отправки сигналов рынка в строительную индустрию с целью продвижения к устойчивым альтернативам. LEED предоставило способ количественной оценки выгод, которые ранее считались слишком трудными для количественной оценки, выводя такие элементы, как </w:t>
      </w:r>
      <w:proofErr w:type="spellStart"/>
      <w:r w:rsidRPr="00852452">
        <w:rPr>
          <w:rStyle w:val="FontStyle61"/>
          <w:rFonts w:ascii="Times New Roman" w:hAnsi="Times New Roman" w:cs="Times New Roman"/>
          <w:sz w:val="24"/>
          <w:szCs w:val="24"/>
          <w:lang w:eastAsia="en-US"/>
        </w:rPr>
        <w:t>энергоэффективность</w:t>
      </w:r>
      <w:proofErr w:type="spellEnd"/>
      <w:r w:rsidRPr="00852452">
        <w:rPr>
          <w:rStyle w:val="FontStyle61"/>
          <w:rFonts w:ascii="Times New Roman" w:hAnsi="Times New Roman" w:cs="Times New Roman"/>
          <w:sz w:val="24"/>
          <w:szCs w:val="24"/>
          <w:lang w:eastAsia="en-US"/>
        </w:rPr>
        <w:t xml:space="preserve"> и эффективность </w:t>
      </w:r>
      <w:proofErr w:type="spellStart"/>
      <w:r w:rsidRPr="00852452">
        <w:rPr>
          <w:rStyle w:val="FontStyle61"/>
          <w:rFonts w:ascii="Times New Roman" w:hAnsi="Times New Roman" w:cs="Times New Roman"/>
          <w:sz w:val="24"/>
          <w:szCs w:val="24"/>
          <w:lang w:eastAsia="en-US"/>
        </w:rPr>
        <w:t>водоииспользования</w:t>
      </w:r>
      <w:proofErr w:type="spellEnd"/>
      <w:r w:rsidRPr="00852452">
        <w:rPr>
          <w:rStyle w:val="FontStyle61"/>
          <w:rFonts w:ascii="Times New Roman" w:hAnsi="Times New Roman" w:cs="Times New Roman"/>
          <w:sz w:val="24"/>
          <w:szCs w:val="24"/>
          <w:lang w:eastAsia="en-US"/>
        </w:rPr>
        <w:t>, экологически чистые материалы и качество воздуха в помещениях, на первый план в строительных проектах по всей стране и в мире. Эти рыночные сигналы открыли потенциал для новых продуктов и услуг и стимулировали новые меры.</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eastAsia="en-US"/>
        </w:rPr>
        <w:t>A.4.3 </w:t>
      </w:r>
      <w:r w:rsidR="008216FA" w:rsidRPr="00852452">
        <w:rPr>
          <w:rStyle w:val="FontStyle58"/>
          <w:rFonts w:ascii="Times New Roman" w:hAnsi="Times New Roman" w:cs="Times New Roman"/>
          <w:lang w:eastAsia="en-US"/>
        </w:rPr>
        <w:t>Требования схемы</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LEED обеспечивает владельцев зданий, проектные группы и операторов основой для определения и реализации практических и измеримых решений по проектированию, строительству, эксплуатации и техническому обслуживанию здания. Проектные группы используют LEED в качестве руководства по проектированию и системы верификации измерения прогресса в достижении определенных плановых показателей.</w:t>
      </w:r>
    </w:p>
    <w:p w:rsidR="00852452"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LEED структурировано таким образом, что стимулирует междисциплинарные научно-исследовательские группы на участие в интегрированной реализации строительных проектов. Комбинируя обязательные и дополнительные стратегии в рамках подхода, LEED стимулирует проектные группы на действия, которые приводят к повышению производительности зданий. LEED используется для стимулирования действий в шести ключевых областях, известных как кредитные категории:</w:t>
      </w:r>
    </w:p>
    <w:p w:rsidR="00852452"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местоположение и транспорт;</w:t>
      </w:r>
    </w:p>
    <w:p w:rsidR="00852452"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объекты устойчивого развития;</w:t>
      </w:r>
    </w:p>
    <w:p w:rsidR="00852452"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оптимизация водопотребления;</w:t>
      </w:r>
    </w:p>
    <w:p w:rsidR="00852452"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энергия и атмосфера;</w:t>
      </w:r>
    </w:p>
    <w:p w:rsidR="00852452"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материалы и ресурсы;</w:t>
      </w:r>
    </w:p>
    <w:p w:rsidR="008216FA"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качество окружающей среды в помещении.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Под каждой из этих кредитных категорий представлен набор обязательных и дополнительных стратегий. Обязательные стратегии считаются предварительными условиями для входа в систему, а дополнительные стратегии называются «кредитами».</w:t>
      </w:r>
    </w:p>
    <w:p w:rsid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У каждого предварительного условия и кредита имеется заявленное намерение и набор требований. Чтобы получить сертификацию, соответствие проектной документации по всем предварительным условиям и достаточному количеству кредитов должно составлять 40 из 100 доступных баллов в LEED. Наиболее высокие уровни достижений получают более высокие уровни сертификации:</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40 баллов: сертификат LEED;</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 xml:space="preserve">50 баллов: </w:t>
      </w:r>
      <w:proofErr w:type="gramStart"/>
      <w:r w:rsidR="008216FA" w:rsidRPr="00852452">
        <w:rPr>
          <w:rStyle w:val="FontStyle61"/>
          <w:rFonts w:ascii="Times New Roman" w:hAnsi="Times New Roman" w:cs="Times New Roman"/>
          <w:sz w:val="24"/>
          <w:szCs w:val="24"/>
          <w:lang w:eastAsia="en-US"/>
        </w:rPr>
        <w:t>серебряный</w:t>
      </w:r>
      <w:proofErr w:type="gramEnd"/>
      <w:r w:rsidR="008216FA" w:rsidRPr="00852452">
        <w:rPr>
          <w:rStyle w:val="FontStyle61"/>
          <w:rFonts w:ascii="Times New Roman" w:hAnsi="Times New Roman" w:cs="Times New Roman"/>
          <w:sz w:val="24"/>
          <w:szCs w:val="24"/>
          <w:lang w:eastAsia="en-US"/>
        </w:rPr>
        <w:t xml:space="preserve"> LEED;</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60 баллов: золотой LEED;</w:t>
      </w:r>
    </w:p>
    <w:p w:rsidR="008216FA"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lastRenderedPageBreak/>
        <w:t>– </w:t>
      </w:r>
      <w:r w:rsidR="008216FA" w:rsidRPr="00852452">
        <w:rPr>
          <w:rStyle w:val="FontStyle61"/>
          <w:rFonts w:ascii="Times New Roman" w:hAnsi="Times New Roman" w:cs="Times New Roman"/>
          <w:sz w:val="24"/>
          <w:szCs w:val="24"/>
          <w:lang w:eastAsia="en-US"/>
        </w:rPr>
        <w:t xml:space="preserve">80 баллов: </w:t>
      </w:r>
      <w:proofErr w:type="gramStart"/>
      <w:r w:rsidR="008216FA" w:rsidRPr="00852452">
        <w:rPr>
          <w:rStyle w:val="FontStyle61"/>
          <w:rFonts w:ascii="Times New Roman" w:hAnsi="Times New Roman" w:cs="Times New Roman"/>
          <w:sz w:val="24"/>
          <w:szCs w:val="24"/>
          <w:lang w:eastAsia="en-US"/>
        </w:rPr>
        <w:t>платиновый</w:t>
      </w:r>
      <w:proofErr w:type="gramEnd"/>
      <w:r w:rsidR="008216FA" w:rsidRPr="00852452">
        <w:rPr>
          <w:rStyle w:val="FontStyle61"/>
          <w:rFonts w:ascii="Times New Roman" w:hAnsi="Times New Roman" w:cs="Times New Roman"/>
          <w:sz w:val="24"/>
          <w:szCs w:val="24"/>
          <w:lang w:eastAsia="en-US"/>
        </w:rPr>
        <w:t xml:space="preserve"> LEED.</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Интеграционный процесс, в соответствии с определением соответствующего кредита в рейтинговой системе LEED, предназначен для поддержки высокоэффективных и экономически эффективных результатов проекта при помощи раннего анализа взаимоотношений между системами и компонентами.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Начиная с предварительного проектирования и на протяжении всех этапов проектирования, строительные проектные группы выявляют и используют возможности для достижения взаимодействия между дисциплинами и строительными системами. В этих анализах указаны требования по проекту (OPR), основы для проектирования (BOD), проектная документация и строительно-техническая документация для проекта.</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Кредит интеграционного процесса LEED это интеграционный процесс, требующий проведения исследования и анализа, связанных с энергетическими и водными ресурсами, с целью сообщения ранних проектных решений между всеми членами проектной группы при помощи сотрудничества на высоком уровне.</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В полностью интегрированном процессе учитывается взаимодействие между всеми системами здания и объекта; этот кредит является вступлением в комплексный процесс, поощряя проектные группы, использующие комплексный подход к энергетическим и водным системам.</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Хоть этот процесс предназначен для улучшения процесса проектирования за счет дальнейшей интеграции, кредит требует, чтобы группа выполнила ряд задач, включая базовое энергетическое моделирование, разработку водных ресурсов и написание письма, подписанного проектной группой, подтверждающего интеграционный процессный подход и ожидаемые результаты.</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LEED не определяет и не сертифицирует процессы, которые соблюдаются в проектах по этим примерам, но оценивает, соответствуют ли результаты требованиям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В руководстве по применению (LEED v4) и бета руководстве (LEED v4.1) указана более подробная информация о кредите Интеграционный процесс.</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p>
    <w:p w:rsidR="008216FA"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t>A</w:t>
      </w:r>
      <w:r w:rsidR="00852452">
        <w:rPr>
          <w:rStyle w:val="FontStyle58"/>
          <w:rFonts w:ascii="Times New Roman" w:hAnsi="Times New Roman" w:cs="Times New Roman"/>
          <w:lang w:eastAsia="en-US"/>
        </w:rPr>
        <w:t>.5 </w:t>
      </w:r>
      <w:r w:rsidRPr="00852452">
        <w:rPr>
          <w:rStyle w:val="FontStyle58"/>
          <w:rFonts w:ascii="Times New Roman" w:hAnsi="Times New Roman" w:cs="Times New Roman"/>
          <w:lang w:eastAsia="en-US"/>
        </w:rPr>
        <w:t xml:space="preserve">Пример результата гарантированного процесса сертификации – Утвержденный процесс сертификации </w:t>
      </w:r>
      <w:r w:rsidRPr="00852452">
        <w:rPr>
          <w:rStyle w:val="FontStyle58"/>
          <w:rFonts w:ascii="Times New Roman" w:hAnsi="Times New Roman" w:cs="Times New Roman"/>
          <w:lang w:val="en-US" w:eastAsia="en-US"/>
        </w:rPr>
        <w:t>IECQ</w:t>
      </w:r>
      <w:r w:rsidRPr="00852452">
        <w:rPr>
          <w:rStyle w:val="FontStyle58"/>
          <w:rFonts w:ascii="Times New Roman" w:hAnsi="Times New Roman" w:cs="Times New Roman"/>
          <w:lang w:eastAsia="en-US"/>
        </w:rPr>
        <w:t xml:space="preserve"> </w:t>
      </w:r>
    </w:p>
    <w:p w:rsidR="00852452" w:rsidRPr="00852452" w:rsidRDefault="00852452" w:rsidP="00852452">
      <w:pPr>
        <w:pStyle w:val="Style5"/>
        <w:widowControl/>
        <w:ind w:firstLine="567"/>
        <w:jc w:val="both"/>
        <w:rPr>
          <w:rStyle w:val="FontStyle58"/>
          <w:rFonts w:ascii="Times New Roman" w:hAnsi="Times New Roman" w:cs="Times New Roman"/>
          <w:lang w:eastAsia="en-US"/>
        </w:rPr>
      </w:pPr>
    </w:p>
    <w:p w:rsidR="008216FA" w:rsidRPr="00852452"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t>A</w:t>
      </w:r>
      <w:r w:rsidRPr="00852452">
        <w:rPr>
          <w:rStyle w:val="FontStyle58"/>
          <w:rFonts w:ascii="Times New Roman" w:hAnsi="Times New Roman" w:cs="Times New Roman"/>
          <w:lang w:eastAsia="en-US"/>
        </w:rPr>
        <w:t>.5.</w:t>
      </w:r>
      <w:r w:rsidR="00852452">
        <w:rPr>
          <w:rStyle w:val="FontStyle58"/>
          <w:rFonts w:ascii="Times New Roman" w:hAnsi="Times New Roman" w:cs="Times New Roman"/>
          <w:lang w:eastAsia="en-US"/>
        </w:rPr>
        <w:t>1 </w:t>
      </w:r>
      <w:r w:rsidRPr="00852452">
        <w:rPr>
          <w:rStyle w:val="FontStyle58"/>
          <w:rFonts w:ascii="Times New Roman" w:hAnsi="Times New Roman" w:cs="Times New Roman"/>
          <w:lang w:eastAsia="en-US"/>
        </w:rPr>
        <w:t>Общие положения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Утвержденный процесс сертификации IECQ (Система оценки качества IEC для электронных компонентов) может применяться к любому процессу, который может повлиять на соответствие электронных компонентов, связанных с ними сборок или услуг. Например, сюда может входить: проектирование изделий, производство печатных плат, производство электронных компонентов, сборка печатных плат, контроль электростатического разряда (ESD) или управление цепочками поставок.</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A.5.2 </w:t>
      </w:r>
      <w:r w:rsidR="008216FA" w:rsidRPr="00852452">
        <w:rPr>
          <w:rStyle w:val="FontStyle58"/>
          <w:rFonts w:ascii="Times New Roman" w:hAnsi="Times New Roman" w:cs="Times New Roman"/>
          <w:lang w:eastAsia="en-US"/>
        </w:rPr>
        <w:t>Предпосылки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Основной движущей силой рынка сертификации является содействие корпоративному бизнесу. Это достигается за счет эффективной квалификации поставщиков и цепочки поставок. Это устраняет необходимость многократного аудита поставщиков несколькими потенциальными клиентами и устраняет необходимость проверки нескольких поставщиков для того, чтобы квалифицировать только одного. Индустрия электронных компонентов опирается на вспомогательную отрасль организаций, предоставляющих широкий спектр специализированных услуг, обработку и изготовление обрабатываемых деталей и материалов. Утвержденная технологическая схема IECQ позволяет таким организациям сертифицировать свои специализированные услуги или процессы в соответствии с утвержденной технологической схемой IECQ. Производители готовых электронных компонентов запрашивают сертификацию в соответствии со схемой утвержденных компонентов IECQ (IECQ 03-3), если они хотят </w:t>
      </w:r>
      <w:r w:rsidRPr="00852452">
        <w:rPr>
          <w:rStyle w:val="FontStyle61"/>
          <w:rFonts w:ascii="Times New Roman" w:hAnsi="Times New Roman" w:cs="Times New Roman"/>
          <w:sz w:val="24"/>
          <w:szCs w:val="24"/>
          <w:lang w:eastAsia="en-US"/>
        </w:rPr>
        <w:lastRenderedPageBreak/>
        <w:t>квалифицировать готовые электронные компоненты. Однако такие производители могут также запрашивать сертификацию для определенных услуг или процессов, или для изготовления деталей и материалов в соответствии со схемой утвержденных компонентов IECQ.</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В этом подходе признается разнообразная инфраструктура индустрии электронных компонентов, и она позволяет оценивать возможности производства электронных компонентов в виде единого целого, принимая во внимание отдельные операции нескольких компаний, каждая из которых предоставляет отдельные детали, материалы, обработку или техническое обслуживание для получения конечного продукта.</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A.5.3 </w:t>
      </w:r>
      <w:r w:rsidR="008216FA" w:rsidRPr="00852452">
        <w:rPr>
          <w:rStyle w:val="FontStyle58"/>
          <w:rFonts w:ascii="Times New Roman" w:hAnsi="Times New Roman" w:cs="Times New Roman"/>
          <w:lang w:eastAsia="en-US"/>
        </w:rPr>
        <w:t>Требования схемы</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Fonts w:ascii="Times New Roman" w:hAnsi="Times New Roman"/>
          <w:color w:val="000000"/>
          <w:lang w:eastAsia="en-US"/>
        </w:rPr>
        <w:t>IEC</w:t>
      </w:r>
      <w:r w:rsidRPr="00852452">
        <w:rPr>
          <w:rStyle w:val="FontStyle61"/>
          <w:rFonts w:ascii="Times New Roman" w:hAnsi="Times New Roman" w:cs="Times New Roman"/>
          <w:sz w:val="24"/>
          <w:szCs w:val="24"/>
          <w:lang w:eastAsia="en-US"/>
        </w:rPr>
        <w:t xml:space="preserve"> управляет различными международными системами CA, каждая из которых использует схемы сертификации для разных секторов. Все системы IEC CA управляются и работают одинаково. </w:t>
      </w:r>
      <w:r w:rsidRPr="00852452">
        <w:rPr>
          <w:rFonts w:ascii="Times New Roman" w:hAnsi="Times New Roman"/>
          <w:color w:val="000000"/>
          <w:lang w:eastAsia="en-US"/>
        </w:rPr>
        <w:t>IEC</w:t>
      </w:r>
      <w:r w:rsidRPr="00852452">
        <w:rPr>
          <w:rStyle w:val="FontStyle61"/>
          <w:rFonts w:ascii="Times New Roman" w:hAnsi="Times New Roman" w:cs="Times New Roman"/>
          <w:sz w:val="24"/>
          <w:szCs w:val="24"/>
          <w:lang w:eastAsia="en-US"/>
        </w:rPr>
        <w:t xml:space="preserve"> не проводит никаких испытаний, проверок, оценок или сертификаций, а оценка соответствия выполняются </w:t>
      </w:r>
      <w:proofErr w:type="gramStart"/>
      <w:r w:rsidRPr="00852452">
        <w:rPr>
          <w:rStyle w:val="FontStyle61"/>
          <w:rFonts w:ascii="Times New Roman" w:hAnsi="Times New Roman" w:cs="Times New Roman"/>
          <w:sz w:val="24"/>
          <w:szCs w:val="24"/>
          <w:lang w:eastAsia="en-US"/>
        </w:rPr>
        <w:t>коммерческими</w:t>
      </w:r>
      <w:proofErr w:type="gramEnd"/>
      <w:r w:rsidRPr="00852452">
        <w:rPr>
          <w:rStyle w:val="FontStyle61"/>
          <w:rFonts w:ascii="Times New Roman" w:hAnsi="Times New Roman" w:cs="Times New Roman"/>
          <w:sz w:val="24"/>
          <w:szCs w:val="24"/>
          <w:lang w:eastAsia="en-US"/>
        </w:rPr>
        <w:t xml:space="preserve"> CAB, включая испытательные лаборатории, инспекционные органы, аудиторские органы, оценочные органы, сертификационные органы и т.д. со всего мира. Для достижения последовательных результатов во всем мире необходимо, чтобы участвующие CAB собирались в комитеты для обсуждения различных стандартов и достижения общего понимания, интерпретации и методологии, которые затем документируются в оперативной документации.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Эти профессиональные CAB квалифицируются в системах IEC CA с помощью экспертной оценки, аналогичной процессу аккредитации в том, что оценивается их компетенция, а также проверяется понимание общей интерпретации определенных стандартов, и что более важно, они применяют методологии, приведенные в оперативной документации, последовательно.</w:t>
      </w:r>
    </w:p>
    <w:p w:rsidR="008216FA" w:rsidRPr="00852452" w:rsidRDefault="00852452"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A.5.4 </w:t>
      </w:r>
      <w:r w:rsidR="008216FA" w:rsidRPr="00852452">
        <w:rPr>
          <w:rStyle w:val="FontStyle58"/>
          <w:rFonts w:ascii="Times New Roman" w:hAnsi="Times New Roman" w:cs="Times New Roman"/>
          <w:lang w:eastAsia="en-US"/>
        </w:rPr>
        <w:t>Требования к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Резюме Плана организации по качеству - это документ, описывающий процессы и методы управления процессами, относящиеся к спектру деятельности и/или техническим услугам, для которых организация запрашивает утверждённую сертификацию процесса (AP) IECQ.</w:t>
      </w:r>
    </w:p>
    <w:p w:rsid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Резюме включает в себя следующую информацию:</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минимальные требования к соответствию согласно стандартам или спецификации;</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правила проектирования;</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описание процесса;</w:t>
      </w:r>
    </w:p>
    <w:p w:rsid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схему технологического процесса;</w:t>
      </w:r>
    </w:p>
    <w:p w:rsidR="008216FA" w:rsidRPr="00852452" w:rsidRDefault="00852452" w:rsidP="00852452">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перечень средств обработки и проверки, измерительного и испытательного оборудования</w:t>
      </w:r>
      <w:r w:rsidR="008216FA" w:rsidRPr="00852452">
        <w:rPr>
          <w:rStyle w:val="FontStyle61"/>
          <w:rFonts w:ascii="Times New Roman" w:hAnsi="Times New Roman" w:cs="Times New Roman"/>
          <w:sz w:val="24"/>
          <w:szCs w:val="24"/>
        </w:rPr>
        <w:t>.</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Оценки для сертификации IECQ AP проводятся группой оценки органа по сертификации (CB) IECQ. Количество оценщиков/аудиторов и дней оценки зависит от размера предприятия и объема заявки на сертификацию. Общая компетенция группы оценки IECQ CB охватывает техническую область, методы управления качеством и соответствующие </w:t>
      </w:r>
      <w:proofErr w:type="gramStart"/>
      <w:r w:rsidRPr="00852452">
        <w:rPr>
          <w:rStyle w:val="FontStyle61"/>
          <w:rFonts w:ascii="Times New Roman" w:hAnsi="Times New Roman" w:cs="Times New Roman"/>
          <w:sz w:val="24"/>
          <w:szCs w:val="24"/>
          <w:lang w:eastAsia="en-US"/>
        </w:rPr>
        <w:t>знания</w:t>
      </w:r>
      <w:proofErr w:type="gramEnd"/>
      <w:r w:rsidRPr="00852452">
        <w:rPr>
          <w:rStyle w:val="FontStyle61"/>
          <w:rFonts w:ascii="Times New Roman" w:hAnsi="Times New Roman" w:cs="Times New Roman"/>
          <w:sz w:val="24"/>
          <w:szCs w:val="24"/>
          <w:lang w:eastAsia="en-US"/>
        </w:rPr>
        <w:t xml:space="preserve"> и опыт, связанные с отраслью и продуктом сертифицируемых компонентов, а также знания документов схемы IECQ.</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A.5.5 </w:t>
      </w:r>
      <w:r w:rsidR="008216FA" w:rsidRPr="00852452">
        <w:rPr>
          <w:rStyle w:val="FontStyle58"/>
          <w:rFonts w:ascii="Times New Roman" w:hAnsi="Times New Roman" w:cs="Times New Roman"/>
          <w:lang w:eastAsia="en-US"/>
        </w:rPr>
        <w:t>Процесс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На практике утвержденная схема компонентов работает тогда, когда поставщик процесса подает заявку в орган по сертификации IECQ или IECQ CB. Затем IECQ CB проверяет документы заявки и, если они заполнены, приступает к процессу сертификации. Он проводит оценку объекта технических систем и систем управления качеством. </w:t>
      </w:r>
      <w:proofErr w:type="gramStart"/>
      <w:r w:rsidRPr="00852452">
        <w:rPr>
          <w:rStyle w:val="FontStyle61"/>
          <w:rFonts w:ascii="Times New Roman" w:hAnsi="Times New Roman" w:cs="Times New Roman"/>
          <w:sz w:val="24"/>
          <w:szCs w:val="24"/>
          <w:lang w:eastAsia="en-US"/>
        </w:rPr>
        <w:t xml:space="preserve">Затем, на основании оценки IECQ CB выдает сертификат через онлайн систему выдачи сертификатов IECQ, которая поддерживает стандартный формат сертификата IECQ AP, а также центральное место, в котором находятся все сертификаты IECQ, независимо от </w:t>
      </w:r>
      <w:r w:rsidRPr="00852452">
        <w:rPr>
          <w:rStyle w:val="FontStyle61"/>
          <w:rFonts w:ascii="Times New Roman" w:hAnsi="Times New Roman" w:cs="Times New Roman"/>
          <w:sz w:val="24"/>
          <w:szCs w:val="24"/>
          <w:lang w:eastAsia="en-US"/>
        </w:rPr>
        <w:lastRenderedPageBreak/>
        <w:t>того, какой IECQ CB выдает сертификат, эта онлайн система выдачи сертификатов предоставляет полный доступ общественности в режиме реального времени для мгновенной проверки сертификатов.</w:t>
      </w:r>
      <w:proofErr w:type="gramEnd"/>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 xml:space="preserve">Это стандартизированный процесс сертификации IECQ, обеспечивающий полную прозрачность информации, создавая доверие к сертификату IECQ. В процессе сертификации используются независимая оценка соответствия, оценки объекта и постоянный надзор за деятельностью организации и системами управления качеством. Оценки и надзор проводятся </w:t>
      </w:r>
      <w:proofErr w:type="gramStart"/>
      <w:r w:rsidRPr="00852452">
        <w:rPr>
          <w:rStyle w:val="FontStyle61"/>
          <w:rFonts w:ascii="Times New Roman" w:hAnsi="Times New Roman" w:cs="Times New Roman"/>
          <w:sz w:val="24"/>
          <w:szCs w:val="24"/>
          <w:lang w:eastAsia="en-US"/>
        </w:rPr>
        <w:t>независимым</w:t>
      </w:r>
      <w:proofErr w:type="gramEnd"/>
      <w:r w:rsidRPr="00852452">
        <w:rPr>
          <w:rStyle w:val="FontStyle61"/>
          <w:rFonts w:ascii="Times New Roman" w:hAnsi="Times New Roman" w:cs="Times New Roman"/>
          <w:sz w:val="24"/>
          <w:szCs w:val="24"/>
          <w:lang w:eastAsia="en-US"/>
        </w:rPr>
        <w:t xml:space="preserve"> IECQ CB. IECQ CB оценивает степень соответствия процедурам, установленным и внедренным в системах управления бизнесом и качеством организации. Процесс сертификации основывает свои требования к соответствию организации поставщика на определенных требованиях IECQ и ISO 9001 с дополнительными требованиями, специфичными для отрасли электронных компонентов.</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A.5.6 </w:t>
      </w:r>
      <w:r w:rsidR="008216FA" w:rsidRPr="00852452">
        <w:rPr>
          <w:rStyle w:val="FontStyle58"/>
          <w:rFonts w:ascii="Times New Roman" w:hAnsi="Times New Roman" w:cs="Times New Roman"/>
          <w:lang w:eastAsia="en-US"/>
        </w:rPr>
        <w:t>Надзор</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Оценки надзора затем проводятся в соответствии с планом. В соответствии с планом для утверждения сертификации, IECQ CB, выдавший сертификат, проводит оценку объекта по программе, согласованной между IECQ CB и сертифицированной организацией, в соответствии с наработанными правилами IECQ. Частота оценок надзора будет зависеть от размера предприятия, объема сертифицированной деятельности и сложности оценки. Минимальная частота проведения оценок составляет один раз в год, но может проводиться столько раз, сколько необходимо.</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p>
    <w:p w:rsidR="008216FA"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 </w:t>
      </w:r>
      <w:r w:rsidR="008216FA" w:rsidRPr="00852452">
        <w:rPr>
          <w:rStyle w:val="FontStyle58"/>
          <w:rFonts w:ascii="Times New Roman" w:hAnsi="Times New Roman" w:cs="Times New Roman"/>
          <w:lang w:eastAsia="en-US"/>
        </w:rPr>
        <w:t xml:space="preserve">Пример результата гарантированного процесса сертификации - Схема IECQ HSPM </w:t>
      </w:r>
    </w:p>
    <w:p w:rsidR="001155C8" w:rsidRPr="00852452" w:rsidRDefault="001155C8" w:rsidP="00852452">
      <w:pPr>
        <w:pStyle w:val="Style5"/>
        <w:widowControl/>
        <w:ind w:firstLine="567"/>
        <w:jc w:val="both"/>
        <w:rPr>
          <w:rStyle w:val="FontStyle58"/>
          <w:rFonts w:ascii="Times New Roman" w:hAnsi="Times New Roman" w:cs="Times New Roman"/>
          <w:lang w:eastAsia="en-US"/>
        </w:rPr>
      </w:pP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A.6.1 </w:t>
      </w:r>
      <w:r w:rsidR="008216FA" w:rsidRPr="00852452">
        <w:rPr>
          <w:rStyle w:val="FontStyle58"/>
          <w:rFonts w:ascii="Times New Roman" w:hAnsi="Times New Roman" w:cs="Times New Roman"/>
          <w:lang w:eastAsia="en-US"/>
        </w:rPr>
        <w:t>Общие положения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Требования к управлению процессами обработки опасных веществ IECQ HSPM предназначены для оценки процессов производителей оборудования и связанных с ними организаций на соответствие стандарту QC 080000 HSPM (IECQ HSPM), в котором в качестве основы используется ISO 9001 и добавлены требования ISO 9001 для управления опасными веществами. С целью содействия промышленности, в документе IECQ QC 080000 используется такая нумерация пунктов, что и в ISO 9001:2015.</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A.6.2 </w:t>
      </w:r>
      <w:r w:rsidR="008216FA" w:rsidRPr="00852452">
        <w:rPr>
          <w:rStyle w:val="FontStyle58"/>
          <w:rFonts w:ascii="Times New Roman" w:hAnsi="Times New Roman" w:cs="Times New Roman"/>
          <w:lang w:eastAsia="en-US"/>
        </w:rPr>
        <w:t>Предпосылки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Схема IECQ HSPM определяет опасные вещества как любые вещества, регулируемые действующим правовыми или требованиям заказчика, которые запрещают, ограничивают, сокращают их использование, или сообщают </w:t>
      </w:r>
      <w:proofErr w:type="gramStart"/>
      <w:r w:rsidRPr="00852452">
        <w:rPr>
          <w:rStyle w:val="FontStyle61"/>
          <w:rFonts w:ascii="Times New Roman" w:hAnsi="Times New Roman" w:cs="Times New Roman"/>
          <w:sz w:val="24"/>
          <w:szCs w:val="24"/>
          <w:lang w:eastAsia="en-US"/>
        </w:rPr>
        <w:t>о</w:t>
      </w:r>
      <w:proofErr w:type="gramEnd"/>
      <w:r w:rsidRPr="00852452">
        <w:rPr>
          <w:rStyle w:val="FontStyle61"/>
          <w:rFonts w:ascii="Times New Roman" w:hAnsi="Times New Roman" w:cs="Times New Roman"/>
          <w:sz w:val="24"/>
          <w:szCs w:val="24"/>
          <w:lang w:eastAsia="en-US"/>
        </w:rPr>
        <w:t xml:space="preserve"> их существовании, что само по себе наносит вред здоровью человека или безопасности окружающей среды, и предоставляет промышленности и правительству эффективные средства демонстрации соответствия требованиям, таким как директива ЕС </w:t>
      </w:r>
      <w:proofErr w:type="spellStart"/>
      <w:r w:rsidRPr="00852452">
        <w:rPr>
          <w:rStyle w:val="FontStyle61"/>
          <w:rFonts w:ascii="Times New Roman" w:hAnsi="Times New Roman" w:cs="Times New Roman"/>
          <w:sz w:val="24"/>
          <w:szCs w:val="24"/>
          <w:lang w:eastAsia="en-US"/>
        </w:rPr>
        <w:t>RoHS</w:t>
      </w:r>
      <w:proofErr w:type="spellEnd"/>
      <w:r w:rsidRPr="00852452">
        <w:rPr>
          <w:rStyle w:val="FontStyle61"/>
          <w:rFonts w:ascii="Times New Roman" w:hAnsi="Times New Roman" w:cs="Times New Roman"/>
          <w:sz w:val="24"/>
          <w:szCs w:val="24"/>
          <w:lang w:eastAsia="en-US"/>
        </w:rPr>
        <w:t xml:space="preserve"> и другие национальные и региональные правила. Электрическое и электронное оборудование содержит различные опасные материалы, которые могут быть вредными для здоровья человека и окружающей среды.</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 xml:space="preserve">Чтобы гарантировать, что продукты соответствуют национальным и/или региональным нормам, а </w:t>
      </w:r>
      <w:proofErr w:type="gramStart"/>
      <w:r w:rsidRPr="00852452">
        <w:rPr>
          <w:rStyle w:val="FontStyle61"/>
          <w:rFonts w:ascii="Times New Roman" w:hAnsi="Times New Roman" w:cs="Times New Roman"/>
          <w:sz w:val="24"/>
          <w:szCs w:val="24"/>
          <w:lang w:eastAsia="en-US"/>
        </w:rPr>
        <w:t>также</w:t>
      </w:r>
      <w:proofErr w:type="gramEnd"/>
      <w:r w:rsidRPr="00852452">
        <w:rPr>
          <w:rStyle w:val="FontStyle61"/>
          <w:rFonts w:ascii="Times New Roman" w:hAnsi="Times New Roman" w:cs="Times New Roman"/>
          <w:sz w:val="24"/>
          <w:szCs w:val="24"/>
          <w:lang w:eastAsia="en-US"/>
        </w:rPr>
        <w:t xml:space="preserve"> чтобы избежать возможных отзывов или исков об ответственности, производитель или поставщик электронных компонентов должен подтвердить соответствие нормам, связанным с опасными веществами. </w:t>
      </w:r>
      <w:proofErr w:type="gramStart"/>
      <w:r w:rsidRPr="00852452">
        <w:rPr>
          <w:rStyle w:val="FontStyle61"/>
          <w:rFonts w:ascii="Times New Roman" w:hAnsi="Times New Roman" w:cs="Times New Roman"/>
          <w:sz w:val="24"/>
          <w:szCs w:val="24"/>
          <w:lang w:eastAsia="en-US"/>
        </w:rPr>
        <w:t xml:space="preserve">IECQ HSPM предоставляет требования, используемые для демонстрации того, что организация разработала, задокументировала и внедрила процессы управления производством, выбором и использованием электронных компонентов, сборок, процессов и связанных материалов в соответствии с требованиями заказчика, местными, национальными и международными требованиями, связанными с безвредными веществами (HSF) (такие как </w:t>
      </w:r>
      <w:proofErr w:type="spellStart"/>
      <w:r w:rsidRPr="00852452">
        <w:rPr>
          <w:rStyle w:val="FontStyle61"/>
          <w:rFonts w:ascii="Times New Roman" w:hAnsi="Times New Roman" w:cs="Times New Roman"/>
          <w:sz w:val="24"/>
          <w:szCs w:val="24"/>
          <w:lang w:eastAsia="en-US"/>
        </w:rPr>
        <w:t>Sony</w:t>
      </w:r>
      <w:proofErr w:type="spellEnd"/>
      <w:r w:rsidRPr="00852452">
        <w:rPr>
          <w:rStyle w:val="FontStyle61"/>
          <w:rFonts w:ascii="Times New Roman" w:hAnsi="Times New Roman" w:cs="Times New Roman"/>
          <w:sz w:val="24"/>
          <w:szCs w:val="24"/>
          <w:lang w:eastAsia="en-US"/>
        </w:rPr>
        <w:t xml:space="preserve"> </w:t>
      </w:r>
      <w:proofErr w:type="spellStart"/>
      <w:r w:rsidRPr="00852452">
        <w:rPr>
          <w:rStyle w:val="FontStyle61"/>
          <w:rFonts w:ascii="Times New Roman" w:hAnsi="Times New Roman" w:cs="Times New Roman"/>
          <w:sz w:val="24"/>
          <w:szCs w:val="24"/>
          <w:lang w:eastAsia="en-US"/>
        </w:rPr>
        <w:t>Green</w:t>
      </w:r>
      <w:proofErr w:type="spellEnd"/>
      <w:r w:rsidRPr="00852452">
        <w:rPr>
          <w:rStyle w:val="FontStyle61"/>
          <w:rFonts w:ascii="Times New Roman" w:hAnsi="Times New Roman" w:cs="Times New Roman"/>
          <w:sz w:val="24"/>
          <w:szCs w:val="24"/>
          <w:lang w:eastAsia="en-US"/>
        </w:rPr>
        <w:t xml:space="preserve">, Ограничение по использованию опасных веществ в электрическом и </w:t>
      </w:r>
      <w:r w:rsidRPr="00852452">
        <w:rPr>
          <w:rStyle w:val="FontStyle61"/>
          <w:rFonts w:ascii="Times New Roman" w:hAnsi="Times New Roman" w:cs="Times New Roman"/>
          <w:sz w:val="24"/>
          <w:szCs w:val="24"/>
          <w:lang w:eastAsia="en-US"/>
        </w:rPr>
        <w:lastRenderedPageBreak/>
        <w:t>электронном оборудовании (</w:t>
      </w:r>
      <w:proofErr w:type="spellStart"/>
      <w:r w:rsidRPr="00852452">
        <w:rPr>
          <w:rStyle w:val="FontStyle61"/>
          <w:rFonts w:ascii="Times New Roman" w:hAnsi="Times New Roman" w:cs="Times New Roman"/>
          <w:sz w:val="24"/>
          <w:szCs w:val="24"/>
          <w:lang w:eastAsia="en-US"/>
        </w:rPr>
        <w:t>RoHS</w:t>
      </w:r>
      <w:proofErr w:type="spellEnd"/>
      <w:r w:rsidRPr="00852452">
        <w:rPr>
          <w:rStyle w:val="FontStyle61"/>
          <w:rFonts w:ascii="Times New Roman" w:hAnsi="Times New Roman" w:cs="Times New Roman"/>
          <w:sz w:val="24"/>
          <w:szCs w:val="24"/>
          <w:lang w:eastAsia="en-US"/>
        </w:rPr>
        <w:t>), Директива ЕС об</w:t>
      </w:r>
      <w:proofErr w:type="gramEnd"/>
      <w:r w:rsidRPr="00852452">
        <w:rPr>
          <w:rStyle w:val="FontStyle61"/>
          <w:rFonts w:ascii="Times New Roman" w:hAnsi="Times New Roman" w:cs="Times New Roman"/>
          <w:sz w:val="24"/>
          <w:szCs w:val="24"/>
          <w:lang w:eastAsia="en-US"/>
        </w:rPr>
        <w:t xml:space="preserve"> утилизации электрического и электронного оборудования (WEEE), Регистрация, Оценка, Авторизация и Запрещение Химических Веществ (REACH), </w:t>
      </w:r>
      <w:proofErr w:type="spellStart"/>
      <w:r w:rsidRPr="00852452">
        <w:rPr>
          <w:rStyle w:val="FontStyle61"/>
          <w:rFonts w:ascii="Times New Roman" w:hAnsi="Times New Roman" w:cs="Times New Roman"/>
          <w:sz w:val="24"/>
          <w:szCs w:val="24"/>
          <w:lang w:eastAsia="en-US"/>
        </w:rPr>
        <w:t>RoHS</w:t>
      </w:r>
      <w:proofErr w:type="spellEnd"/>
      <w:r w:rsidRPr="00852452">
        <w:rPr>
          <w:rStyle w:val="FontStyle61"/>
          <w:rFonts w:ascii="Times New Roman" w:hAnsi="Times New Roman" w:cs="Times New Roman"/>
          <w:sz w:val="24"/>
          <w:szCs w:val="24"/>
          <w:lang w:eastAsia="en-US"/>
        </w:rPr>
        <w:t xml:space="preserve"> Китая и другие местные экологические нормы) для их сферы деятельности.</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A.6.3 </w:t>
      </w:r>
      <w:r w:rsidR="008216FA" w:rsidRPr="00852452">
        <w:rPr>
          <w:rStyle w:val="FontStyle58"/>
          <w:rFonts w:ascii="Times New Roman" w:hAnsi="Times New Roman" w:cs="Times New Roman"/>
          <w:lang w:eastAsia="en-US"/>
        </w:rPr>
        <w:t>Требования к схеме</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Fonts w:ascii="Times New Roman" w:hAnsi="Times New Roman"/>
          <w:color w:val="000000"/>
          <w:lang w:eastAsia="en-US"/>
        </w:rPr>
        <w:t>IEC</w:t>
      </w:r>
      <w:r w:rsidRPr="00852452">
        <w:rPr>
          <w:rStyle w:val="FontStyle61"/>
          <w:rFonts w:ascii="Times New Roman" w:hAnsi="Times New Roman" w:cs="Times New Roman"/>
          <w:sz w:val="24"/>
          <w:szCs w:val="24"/>
          <w:lang w:eastAsia="en-US"/>
        </w:rPr>
        <w:t xml:space="preserve"> управляет различными международными системами удостоверяющего центра сертификации (CA), каждая из которых использует схемы сертификации для разных секторов. Все системы IEC CA управляются и работают одинаково. </w:t>
      </w:r>
      <w:r w:rsidRPr="00852452">
        <w:rPr>
          <w:rFonts w:ascii="Times New Roman" w:hAnsi="Times New Roman"/>
          <w:color w:val="000000"/>
          <w:lang w:eastAsia="en-US"/>
        </w:rPr>
        <w:t>IEC</w:t>
      </w:r>
      <w:r w:rsidRPr="00852452">
        <w:rPr>
          <w:rStyle w:val="FontStyle61"/>
          <w:rFonts w:ascii="Times New Roman" w:hAnsi="Times New Roman" w:cs="Times New Roman"/>
          <w:sz w:val="24"/>
          <w:szCs w:val="24"/>
          <w:lang w:eastAsia="en-US"/>
        </w:rPr>
        <w:t xml:space="preserve"> не проводит никаких испытаний, проверок, оценок или сертификаций, а оценка соответствия выполняются коммерческими органами оценки соответствия (CAB), включая испытательные лаборатории, инспекционные органы, аудиторские органы, оценочные органы, сертификационные органы и т.д. со всего мира. Для достижения последовательных результатов во всем мире необходимо, чтобы участвующие CAB собирались в комитеты для обсуждения различных стандартов и достижения общего понимания, интерпретации и методологии, которые затем документируются в оперативной документации.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Эти профессиональные CAB квалифицируются в системах IEC CA с помощью экспертной оценки, аналогичной процессу аккредитации в том, что оценивается их компетенция, а также проверяется понимание общей интерпретации определенных стандартов, и что более важно, они применяют методологии, приведенные в оперативной документации, последовательно.</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Национальная аккредитация от сертификационных органов-членов IAF также используется в рамках квалификации и постоянного надзора CAB, утвержденных для работы в схемах IEC.</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A.6.4 </w:t>
      </w:r>
      <w:r w:rsidR="008216FA" w:rsidRPr="00852452">
        <w:rPr>
          <w:rStyle w:val="FontStyle58"/>
          <w:rFonts w:ascii="Times New Roman" w:hAnsi="Times New Roman" w:cs="Times New Roman"/>
          <w:lang w:eastAsia="en-US"/>
        </w:rPr>
        <w:t>Требования к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В процессе сертификации используются независимые оценки соответствия, оценки объекта и постоянный надзор за техническими процессами, бизнес-процессами и системами управления качеством. Оценки и надзор проводятся независимым органом по сертификации IECQ или IECQ CB.</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Требования к соответствию организации основаны на таких критериях, что содержатся в </w:t>
      </w:r>
      <w:proofErr w:type="spellStart"/>
      <w:r w:rsidRPr="00852452">
        <w:rPr>
          <w:rStyle w:val="FontStyle61"/>
          <w:rFonts w:ascii="Times New Roman" w:hAnsi="Times New Roman" w:cs="Times New Roman"/>
          <w:sz w:val="24"/>
          <w:szCs w:val="24"/>
          <w:lang w:eastAsia="en-US"/>
        </w:rPr>
        <w:t>RoHS</w:t>
      </w:r>
      <w:proofErr w:type="spellEnd"/>
      <w:r w:rsidRPr="00852452">
        <w:rPr>
          <w:rStyle w:val="FontStyle61"/>
          <w:rFonts w:ascii="Times New Roman" w:hAnsi="Times New Roman" w:cs="Times New Roman"/>
          <w:sz w:val="24"/>
          <w:szCs w:val="24"/>
          <w:lang w:eastAsia="en-US"/>
        </w:rPr>
        <w:t xml:space="preserve">, </w:t>
      </w:r>
      <w:proofErr w:type="spellStart"/>
      <w:r w:rsidRPr="00852452">
        <w:rPr>
          <w:rStyle w:val="FontStyle61"/>
          <w:rFonts w:ascii="Times New Roman" w:hAnsi="Times New Roman" w:cs="Times New Roman"/>
          <w:sz w:val="24"/>
          <w:szCs w:val="24"/>
          <w:lang w:eastAsia="en-US"/>
        </w:rPr>
        <w:t>China</w:t>
      </w:r>
      <w:proofErr w:type="spellEnd"/>
      <w:r w:rsidRPr="00852452">
        <w:rPr>
          <w:rStyle w:val="FontStyle61"/>
          <w:rFonts w:ascii="Times New Roman" w:hAnsi="Times New Roman" w:cs="Times New Roman"/>
          <w:sz w:val="24"/>
          <w:szCs w:val="24"/>
          <w:lang w:eastAsia="en-US"/>
        </w:rPr>
        <w:t xml:space="preserve"> </w:t>
      </w:r>
      <w:proofErr w:type="spellStart"/>
      <w:r w:rsidRPr="00852452">
        <w:rPr>
          <w:rStyle w:val="FontStyle61"/>
          <w:rFonts w:ascii="Times New Roman" w:hAnsi="Times New Roman" w:cs="Times New Roman"/>
          <w:sz w:val="24"/>
          <w:szCs w:val="24"/>
          <w:lang w:eastAsia="en-US"/>
        </w:rPr>
        <w:t>RoHS</w:t>
      </w:r>
      <w:proofErr w:type="spellEnd"/>
      <w:r w:rsidRPr="00852452">
        <w:rPr>
          <w:rStyle w:val="FontStyle61"/>
          <w:rFonts w:ascii="Times New Roman" w:hAnsi="Times New Roman" w:cs="Times New Roman"/>
          <w:sz w:val="24"/>
          <w:szCs w:val="24"/>
          <w:lang w:eastAsia="en-US"/>
        </w:rPr>
        <w:t>, наработанных правилах IECQ и IECQ QC 080000, и обеспечивают платформу, необходимую для управления веществами в организации, обеспечивая системный подход к контролю опасных веществ, используемых в электрическом и электронном оборудовании.</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Сертификация предоставляется только в том случае, если оцененная организация соответствует всем действующим требованиям схемы IECQ для запланированной области применения, для которой применяется сертификация, как указано организацией в ее заявке. Сертификат действует в течение трех лет, и поддерживается в течение этого периода путем ежегодного надзора.</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Оценка IECSP HSPM на соответствие IECQ QC 080000 включает в себя подробную техническую цель, которая выходит за рамки обычного аудита системы менеджмента качества ISO 9001 или системы экологического менеджмента. По этой причине начальные оценки, надзор и повторная сертификация не могут быть заменены на аудит ISO 9001 или ISO 14001. Каждое место, указанное в сертификате, оценивается при помощи выездного аудита. Отбор проб на объекте не допускается в схеме IECQ HSPM.</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A.6.5 </w:t>
      </w:r>
      <w:r w:rsidR="008216FA" w:rsidRPr="00852452">
        <w:rPr>
          <w:rStyle w:val="FontStyle58"/>
          <w:rFonts w:ascii="Times New Roman" w:hAnsi="Times New Roman" w:cs="Times New Roman"/>
          <w:lang w:eastAsia="en-US"/>
        </w:rPr>
        <w:t>Процесс сертификации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 xml:space="preserve">Заявитель может быть разработчиком, производителем, поставщиком, ремонтником или специалистом по сопровождению продукции. На практике схема управления процессом обработки опасных веществ заключается в том, что заявитель подает заявку в IECQ CB. IECQ CB проверяет поданные документы и, если все в порядке, приступает к процессу сертификации. Команда оценки отправляется на местоположение объекта и </w:t>
      </w:r>
      <w:r w:rsidRPr="00852452">
        <w:rPr>
          <w:rStyle w:val="FontStyle61"/>
          <w:rFonts w:ascii="Times New Roman" w:hAnsi="Times New Roman" w:cs="Times New Roman"/>
          <w:sz w:val="24"/>
          <w:szCs w:val="24"/>
          <w:lang w:eastAsia="en-US"/>
        </w:rPr>
        <w:lastRenderedPageBreak/>
        <w:t>выполняет оценку технических систем и систем управления качеством на месте. Команда оценки выдает форму отчета о соответствии IECQ HSPM, или CRF, и отчет об оценке объекта IECQ, или SAR. На основании результатов CRF и SAR IECQ CB выдает сертификат соответствия IECQ HSPM (</w:t>
      </w:r>
      <w:proofErr w:type="spellStart"/>
      <w:r w:rsidRPr="00852452">
        <w:rPr>
          <w:rStyle w:val="FontStyle61"/>
          <w:rFonts w:ascii="Times New Roman" w:hAnsi="Times New Roman" w:cs="Times New Roman"/>
          <w:sz w:val="24"/>
          <w:szCs w:val="24"/>
          <w:lang w:eastAsia="en-US"/>
        </w:rPr>
        <w:t>CoC</w:t>
      </w:r>
      <w:proofErr w:type="spellEnd"/>
      <w:r w:rsidRPr="00852452">
        <w:rPr>
          <w:rStyle w:val="FontStyle61"/>
          <w:rFonts w:ascii="Times New Roman" w:hAnsi="Times New Roman" w:cs="Times New Roman"/>
          <w:sz w:val="24"/>
          <w:szCs w:val="24"/>
          <w:lang w:eastAsia="en-US"/>
        </w:rPr>
        <w:t>).</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Надзор на местах оценки проводится ежегодно.</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Для возобновления сертификации один и тот же процесс повторяется каждые три года.</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A.6.6 </w:t>
      </w:r>
      <w:r w:rsidR="008216FA" w:rsidRPr="00852452">
        <w:rPr>
          <w:rStyle w:val="FontStyle58"/>
          <w:rFonts w:ascii="Times New Roman" w:hAnsi="Times New Roman" w:cs="Times New Roman"/>
          <w:lang w:eastAsia="en-US"/>
        </w:rPr>
        <w:t>Надзор</w:t>
      </w:r>
    </w:p>
    <w:p w:rsidR="001155C8" w:rsidRDefault="008216FA" w:rsidP="001155C8">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Надзорные оценки проводятся не реже одного раза в год. Количество оценщиков и дней оценки зависит от размера предприятия и сложности оценки. Иногда требуются специальные надзорные оценки. Это может произойти, например:</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если организация переехала;</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если организация была занята, или приобретена другой организацией;</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если изменился назначенный представитель управления (DMR);</w:t>
      </w:r>
    </w:p>
    <w:p w:rsidR="008216FA" w:rsidRPr="00852452"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если IECQ CB беспокоится по поводу постоянного соответствия организации</w:t>
      </w:r>
      <w:r w:rsidR="008216FA" w:rsidRPr="00852452">
        <w:rPr>
          <w:rStyle w:val="FontStyle61"/>
          <w:rFonts w:ascii="Times New Roman" w:hAnsi="Times New Roman" w:cs="Times New Roman"/>
          <w:sz w:val="24"/>
          <w:szCs w:val="24"/>
        </w:rPr>
        <w:t>.</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p>
    <w:p w:rsidR="008216FA" w:rsidRPr="00852452"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t>A</w:t>
      </w:r>
      <w:r w:rsidR="001155C8">
        <w:rPr>
          <w:rStyle w:val="FontStyle58"/>
          <w:rFonts w:ascii="Times New Roman" w:hAnsi="Times New Roman" w:cs="Times New Roman"/>
          <w:lang w:eastAsia="en-US"/>
        </w:rPr>
        <w:t>.7 </w:t>
      </w:r>
      <w:r w:rsidRPr="00852452">
        <w:rPr>
          <w:rStyle w:val="FontStyle58"/>
          <w:rFonts w:ascii="Times New Roman" w:hAnsi="Times New Roman" w:cs="Times New Roman"/>
          <w:lang w:eastAsia="en-US"/>
        </w:rPr>
        <w:t>Пример технологической цепочки и схема сертификации продукции - Цепь обеспечения сохранности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Процесс считается преобразованием входных данных в выходные данные, при этом выходные данные это продукт, услуга, комбинацией того и другого, или другая категория результата.</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Цепь обеспечения сохранности это последовательность обязанностей для входных и выходных данных, а также для контроля входных и выходных данных, когда они проходят через каждый этап в соответствующей цепочке поставок.</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Если цепь обеспечения сохранности предназначена для поддержания определенных характеристик, она должна быть организована таким образом, чтобы связывать организации, действующие в цепи обеспечения сохранности (например, со схемой).</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Любая схема, охватывающая процессы в конкретной цепочке поставок, обеспечивающая цепь обеспечения сохранности в отношении отдельных входных и выходных данных, должна иметь четко определенные границы. Первые входные данные, рассматриваемые в качестве начала, и конечный результат, рассматриваемый в качестве конечной точки, должны быть определены и отличаться от этапов процесса в определенной области применения.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Участники и места в цепочке обеспечения сохранности должны быть идентифицированы (например, производитель, брокер, дистрибьютор, перевозчик или продавец).</w:t>
      </w:r>
    </w:p>
    <w:p w:rsidR="001155C8" w:rsidRDefault="008216FA" w:rsidP="001155C8">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Спецификации цепочки обеспечения сохранности должны включать:</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определение характеристик, которые необходимо поддерживать;</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определение границ и области применения;</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требования к целостности цепочки обеспечения сохранности;</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требования к свойствам применяемой модели цепочки обеспечения сохранности (например, отдельные элементы, имеющие все характеристики, обозначенные на этикетке, или элементы, имеющие идентифицированные характеристики в среднем или в указанных пропорциях);</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идентификация участников;</w:t>
      </w:r>
    </w:p>
    <w:p w:rsidR="001155C8" w:rsidRDefault="001155C8" w:rsidP="001155C8">
      <w:pPr>
        <w:pStyle w:val="Style2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8216FA" w:rsidRPr="00852452">
        <w:rPr>
          <w:rStyle w:val="FontStyle61"/>
          <w:rFonts w:ascii="Times New Roman" w:hAnsi="Times New Roman" w:cs="Times New Roman"/>
          <w:sz w:val="24"/>
          <w:szCs w:val="24"/>
          <w:lang w:eastAsia="en-US"/>
        </w:rPr>
        <w:t>требования к взаимодействию (например, применяемые операции по смешиванию материалов, или передаваемая информация);</w:t>
      </w:r>
    </w:p>
    <w:p w:rsidR="001155C8" w:rsidRDefault="001155C8" w:rsidP="001155C8">
      <w:pPr>
        <w:pStyle w:val="Style23"/>
        <w:widowControl/>
        <w:ind w:firstLine="567"/>
        <w:jc w:val="both"/>
        <w:rPr>
          <w:rStyle w:val="FontStyle61"/>
          <w:rFonts w:ascii="Times New Roman" w:hAnsi="Times New Roman" w:cs="Times New Roman"/>
          <w:sz w:val="24"/>
          <w:szCs w:val="24"/>
          <w:lang w:val="kk-KZ"/>
        </w:rPr>
      </w:pPr>
      <w:r>
        <w:rPr>
          <w:rStyle w:val="FontStyle61"/>
          <w:rFonts w:ascii="Times New Roman" w:hAnsi="Times New Roman" w:cs="Times New Roman"/>
          <w:sz w:val="24"/>
          <w:szCs w:val="24"/>
          <w:lang w:eastAsia="en-US"/>
        </w:rPr>
        <w:t>–</w:t>
      </w: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rPr>
        <w:t xml:space="preserve">требования к претензиям, которые должны быть заявлены и использованы (например, в отношении указанных характеристик). </w:t>
      </w:r>
    </w:p>
    <w:p w:rsidR="001155C8" w:rsidRDefault="008216FA" w:rsidP="001155C8">
      <w:pPr>
        <w:pStyle w:val="Style23"/>
        <w:widowControl/>
        <w:ind w:firstLine="567"/>
        <w:jc w:val="both"/>
        <w:rPr>
          <w:rStyle w:val="FontStyle61"/>
          <w:rFonts w:ascii="Times New Roman" w:hAnsi="Times New Roman" w:cs="Times New Roman"/>
          <w:sz w:val="24"/>
          <w:szCs w:val="24"/>
          <w:lang w:val="kk-KZ"/>
        </w:rPr>
      </w:pPr>
      <w:r w:rsidRPr="00852452">
        <w:rPr>
          <w:rStyle w:val="FontStyle61"/>
          <w:rFonts w:ascii="Times New Roman" w:hAnsi="Times New Roman" w:cs="Times New Roman"/>
          <w:sz w:val="24"/>
          <w:szCs w:val="24"/>
        </w:rPr>
        <w:t>Требования к схеме сертификации должны включать:</w:t>
      </w:r>
    </w:p>
    <w:p w:rsidR="001155C8" w:rsidRDefault="001155C8" w:rsidP="001155C8">
      <w:pPr>
        <w:pStyle w:val="Style23"/>
        <w:widowControl/>
        <w:ind w:firstLine="567"/>
        <w:jc w:val="both"/>
        <w:rPr>
          <w:rStyle w:val="FontStyle61"/>
          <w:rFonts w:ascii="Times New Roman" w:hAnsi="Times New Roman" w:cs="Times New Roman"/>
          <w:sz w:val="24"/>
          <w:szCs w:val="24"/>
          <w:lang w:val="kk-KZ"/>
        </w:rPr>
      </w:pPr>
      <w:r>
        <w:rPr>
          <w:rStyle w:val="FontStyle61"/>
          <w:rFonts w:ascii="Times New Roman" w:hAnsi="Times New Roman" w:cs="Times New Roman"/>
          <w:sz w:val="24"/>
          <w:szCs w:val="24"/>
          <w:lang w:val="kk-KZ"/>
        </w:rPr>
        <w:lastRenderedPageBreak/>
        <w:t>– </w:t>
      </w:r>
      <w:r w:rsidR="008216FA" w:rsidRPr="00852452">
        <w:rPr>
          <w:rStyle w:val="FontStyle61"/>
          <w:rFonts w:ascii="Times New Roman" w:hAnsi="Times New Roman" w:cs="Times New Roman"/>
          <w:sz w:val="24"/>
          <w:szCs w:val="24"/>
        </w:rPr>
        <w:t>определение области применения схемы, включая определенные требования к процессу цепочки обеспечения сохранности (например, изготовление шерстяной ткани для пошива одежды);</w:t>
      </w:r>
    </w:p>
    <w:p w:rsidR="001155C8" w:rsidRDefault="001155C8" w:rsidP="001155C8">
      <w:pPr>
        <w:pStyle w:val="Style23"/>
        <w:widowControl/>
        <w:ind w:firstLine="567"/>
        <w:jc w:val="both"/>
        <w:rPr>
          <w:rStyle w:val="FontStyle61"/>
          <w:rFonts w:ascii="Times New Roman" w:hAnsi="Times New Roman" w:cs="Times New Roman"/>
          <w:sz w:val="24"/>
          <w:szCs w:val="24"/>
          <w:lang w:val="kk-KZ"/>
        </w:rPr>
      </w:pPr>
      <w:r>
        <w:rPr>
          <w:rStyle w:val="FontStyle61"/>
          <w:rFonts w:ascii="Times New Roman" w:hAnsi="Times New Roman" w:cs="Times New Roman"/>
          <w:sz w:val="24"/>
          <w:szCs w:val="24"/>
          <w:lang w:val="kk-KZ"/>
        </w:rPr>
        <w:t>– </w:t>
      </w:r>
      <w:r w:rsidR="008216FA" w:rsidRPr="00852452">
        <w:rPr>
          <w:rStyle w:val="FontStyle61"/>
          <w:rFonts w:ascii="Times New Roman" w:hAnsi="Times New Roman" w:cs="Times New Roman"/>
          <w:sz w:val="24"/>
          <w:szCs w:val="24"/>
        </w:rPr>
        <w:t>определение и ответственность владельца схемы;</w:t>
      </w:r>
    </w:p>
    <w:p w:rsidR="001155C8" w:rsidRDefault="001155C8" w:rsidP="001155C8">
      <w:pPr>
        <w:pStyle w:val="Style23"/>
        <w:widowControl/>
        <w:ind w:firstLine="567"/>
        <w:jc w:val="both"/>
        <w:rPr>
          <w:rStyle w:val="FontStyle61"/>
          <w:rFonts w:ascii="Times New Roman" w:hAnsi="Times New Roman" w:cs="Times New Roman"/>
          <w:sz w:val="24"/>
          <w:szCs w:val="24"/>
          <w:lang w:val="kk-KZ"/>
        </w:rPr>
      </w:pPr>
      <w:r>
        <w:rPr>
          <w:rStyle w:val="FontStyle61"/>
          <w:rFonts w:ascii="Times New Roman" w:hAnsi="Times New Roman" w:cs="Times New Roman"/>
          <w:sz w:val="24"/>
          <w:szCs w:val="24"/>
          <w:lang w:val="kk-KZ"/>
        </w:rPr>
        <w:t>– </w:t>
      </w:r>
      <w:r w:rsidR="008216FA" w:rsidRPr="00852452">
        <w:rPr>
          <w:rStyle w:val="FontStyle61"/>
          <w:rFonts w:ascii="Times New Roman" w:hAnsi="Times New Roman" w:cs="Times New Roman"/>
          <w:sz w:val="24"/>
          <w:szCs w:val="24"/>
        </w:rPr>
        <w:t>определение заинтересованных сторон (например, торговых ассоциаций, организаций, действующих в цепочке обеспечения сохранности, потребителей, регулирующих органов, проверяющих органов);</w:t>
      </w:r>
    </w:p>
    <w:p w:rsidR="001155C8" w:rsidRDefault="001155C8" w:rsidP="001155C8">
      <w:pPr>
        <w:pStyle w:val="Style23"/>
        <w:widowControl/>
        <w:ind w:firstLine="567"/>
        <w:jc w:val="both"/>
        <w:rPr>
          <w:rStyle w:val="FontStyle61"/>
          <w:rFonts w:ascii="Times New Roman" w:hAnsi="Times New Roman" w:cs="Times New Roman"/>
          <w:sz w:val="24"/>
          <w:szCs w:val="24"/>
          <w:lang w:val="kk-KZ"/>
        </w:rPr>
      </w:pPr>
      <w:r>
        <w:rPr>
          <w:rStyle w:val="FontStyle61"/>
          <w:rFonts w:ascii="Times New Roman" w:hAnsi="Times New Roman" w:cs="Times New Roman"/>
          <w:sz w:val="24"/>
          <w:szCs w:val="24"/>
          <w:lang w:val="kk-KZ"/>
        </w:rPr>
        <w:t>– </w:t>
      </w:r>
      <w:r w:rsidR="008216FA" w:rsidRPr="00852452">
        <w:rPr>
          <w:rStyle w:val="FontStyle61"/>
          <w:rFonts w:ascii="Times New Roman" w:hAnsi="Times New Roman" w:cs="Times New Roman"/>
          <w:sz w:val="24"/>
          <w:szCs w:val="24"/>
        </w:rPr>
        <w:t>деятельность по оценке соответствия (например, испытание заготовок, проверка претензий, аудит систем управления);</w:t>
      </w:r>
    </w:p>
    <w:p w:rsid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rPr>
        <w:t>– </w:t>
      </w:r>
      <w:r w:rsidR="008216FA" w:rsidRPr="00852452">
        <w:rPr>
          <w:rStyle w:val="FontStyle61"/>
          <w:rFonts w:ascii="Times New Roman" w:hAnsi="Times New Roman" w:cs="Times New Roman"/>
          <w:sz w:val="24"/>
          <w:szCs w:val="24"/>
          <w:lang w:eastAsia="en-US"/>
        </w:rPr>
        <w:t>деятельность по оценке (например, проверка баланса материала, проверка документации на приобретение немытой шерсти, контроль обработки, проверка деклараций, отбор образцов смески шерсти);</w:t>
      </w:r>
    </w:p>
    <w:p w:rsid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lang w:eastAsia="en-US"/>
        </w:rPr>
        <w:t>компетентность и признание лиц, выполняющих необходимые действия;</w:t>
      </w:r>
    </w:p>
    <w:p w:rsid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lang w:eastAsia="en-US"/>
        </w:rPr>
        <w:t>управление несоответствиями, изменениями (например, в процессе или области применения), жалобами и апелляциями;</w:t>
      </w:r>
    </w:p>
    <w:p w:rsid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lang w:eastAsia="en-US"/>
        </w:rPr>
        <w:t>содержание сертификата и использование знаков;</w:t>
      </w:r>
    </w:p>
    <w:p w:rsid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lang w:eastAsia="en-US"/>
        </w:rPr>
        <w:t>условия предоставления, поддержания, приостановления и отзыва сертификата;</w:t>
      </w:r>
    </w:p>
    <w:p w:rsidR="008216FA" w:rsidRPr="001155C8" w:rsidRDefault="001155C8" w:rsidP="001155C8">
      <w:pPr>
        <w:pStyle w:val="Style23"/>
        <w:widowControl/>
        <w:ind w:firstLine="567"/>
        <w:jc w:val="both"/>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 </w:t>
      </w:r>
      <w:r w:rsidR="008216FA" w:rsidRPr="00852452">
        <w:rPr>
          <w:rStyle w:val="FontStyle61"/>
          <w:rFonts w:ascii="Times New Roman" w:hAnsi="Times New Roman" w:cs="Times New Roman"/>
          <w:sz w:val="24"/>
          <w:szCs w:val="24"/>
          <w:lang w:eastAsia="en-US"/>
        </w:rPr>
        <w:t>надзор.</w:t>
      </w:r>
    </w:p>
    <w:p w:rsidR="008216FA" w:rsidRPr="00852452" w:rsidRDefault="008216FA" w:rsidP="00852452">
      <w:pPr>
        <w:pStyle w:val="Style33"/>
        <w:widowControl/>
        <w:ind w:firstLine="567"/>
        <w:jc w:val="both"/>
        <w:rPr>
          <w:rStyle w:val="FontStyle61"/>
          <w:rFonts w:ascii="Times New Roman" w:hAnsi="Times New Roman" w:cs="Times New Roman"/>
          <w:sz w:val="24"/>
          <w:szCs w:val="24"/>
          <w:lang w:eastAsia="en-US"/>
        </w:rPr>
      </w:pPr>
    </w:p>
    <w:p w:rsidR="008216FA" w:rsidRDefault="008216FA" w:rsidP="00852452">
      <w:pPr>
        <w:pStyle w:val="Style5"/>
        <w:widowControl/>
        <w:ind w:firstLine="567"/>
        <w:jc w:val="both"/>
        <w:rPr>
          <w:rStyle w:val="FontStyle58"/>
          <w:rFonts w:ascii="Times New Roman" w:hAnsi="Times New Roman" w:cs="Times New Roman"/>
          <w:lang w:eastAsia="en-US"/>
        </w:rPr>
      </w:pPr>
      <w:r w:rsidRPr="00852452">
        <w:rPr>
          <w:rStyle w:val="FontStyle58"/>
          <w:rFonts w:ascii="Times New Roman" w:hAnsi="Times New Roman" w:cs="Times New Roman"/>
          <w:lang w:val="en-US" w:eastAsia="en-US"/>
        </w:rPr>
        <w:t>A</w:t>
      </w:r>
      <w:r w:rsidR="001155C8">
        <w:rPr>
          <w:rStyle w:val="FontStyle58"/>
          <w:rFonts w:ascii="Times New Roman" w:hAnsi="Times New Roman" w:cs="Times New Roman"/>
          <w:lang w:eastAsia="en-US"/>
        </w:rPr>
        <w:t>.8</w:t>
      </w:r>
      <w:r w:rsidR="001155C8">
        <w:rPr>
          <w:rStyle w:val="FontStyle58"/>
          <w:rFonts w:ascii="Times New Roman" w:hAnsi="Times New Roman" w:cs="Times New Roman"/>
          <w:lang w:val="kk-KZ" w:eastAsia="en-US"/>
        </w:rPr>
        <w:t> </w:t>
      </w:r>
      <w:r w:rsidRPr="00852452">
        <w:rPr>
          <w:rStyle w:val="FontStyle58"/>
          <w:rFonts w:ascii="Times New Roman" w:hAnsi="Times New Roman" w:cs="Times New Roman"/>
          <w:lang w:eastAsia="en-US"/>
        </w:rPr>
        <w:t>Пример результата гарантированного процесса сертификации – Сложные системы технического проектирования в целях безопасности (например, техника пожарной безопасности)</w:t>
      </w:r>
    </w:p>
    <w:p w:rsidR="001E1655" w:rsidRPr="00852452" w:rsidRDefault="001E1655" w:rsidP="00852452">
      <w:pPr>
        <w:pStyle w:val="Style5"/>
        <w:widowControl/>
        <w:ind w:firstLine="567"/>
        <w:jc w:val="both"/>
        <w:rPr>
          <w:rStyle w:val="FontStyle58"/>
          <w:rFonts w:ascii="Times New Roman" w:hAnsi="Times New Roman" w:cs="Times New Roman"/>
          <w:lang w:eastAsia="en-US"/>
        </w:rPr>
      </w:pP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A.8.1</w:t>
      </w:r>
      <w:r>
        <w:rPr>
          <w:rStyle w:val="FontStyle58"/>
          <w:rFonts w:ascii="Times New Roman" w:hAnsi="Times New Roman" w:cs="Times New Roman"/>
          <w:lang w:val="kk-KZ" w:eastAsia="en-US"/>
        </w:rPr>
        <w:t> </w:t>
      </w:r>
      <w:r w:rsidR="008216FA" w:rsidRPr="00852452">
        <w:rPr>
          <w:rStyle w:val="FontStyle58"/>
          <w:rFonts w:ascii="Times New Roman" w:hAnsi="Times New Roman" w:cs="Times New Roman"/>
          <w:lang w:eastAsia="en-US"/>
        </w:rPr>
        <w:t>Общие положения</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Проектирование инженерных систем безопасности это сложный процесс, включающий в себя несколько этапов, включая использование математических инструментальных приложений. Примерами являются проектирование систем безопасности зданий для защиты от сейсмических явлений, наводнений и пожаров. Некоторые процессы проектирования безопасности стали более зрелыми за последние десять лет, и технологические инструменты и инструментальные приложения включены в технические руководства, которые получили широкое признание. Таким образом, были обеспечены достоверность и качество процессов проектирования.</w:t>
      </w: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A.8.2</w:t>
      </w:r>
      <w:r>
        <w:rPr>
          <w:rStyle w:val="FontStyle58"/>
          <w:rFonts w:ascii="Times New Roman" w:hAnsi="Times New Roman" w:cs="Times New Roman"/>
          <w:lang w:val="kk-KZ" w:eastAsia="en-US"/>
        </w:rPr>
        <w:t> </w:t>
      </w:r>
      <w:r w:rsidR="008216FA" w:rsidRPr="00852452">
        <w:rPr>
          <w:rStyle w:val="FontStyle58"/>
          <w:rFonts w:ascii="Times New Roman" w:hAnsi="Times New Roman" w:cs="Times New Roman"/>
          <w:lang w:eastAsia="en-US"/>
        </w:rPr>
        <w:t>Предпосылки</w:t>
      </w:r>
    </w:p>
    <w:p w:rsidR="008216FA" w:rsidRPr="00852452" w:rsidRDefault="008216FA" w:rsidP="00852452">
      <w:pPr>
        <w:pStyle w:val="Style23"/>
        <w:widowControl/>
        <w:ind w:firstLine="567"/>
        <w:jc w:val="both"/>
        <w:rPr>
          <w:rStyle w:val="FontStyle61"/>
          <w:rFonts w:ascii="Times New Roman" w:hAnsi="Times New Roman" w:cs="Times New Roman"/>
          <w:sz w:val="24"/>
          <w:szCs w:val="24"/>
          <w:lang w:eastAsia="en-US"/>
        </w:rPr>
      </w:pPr>
      <w:r w:rsidRPr="00852452">
        <w:rPr>
          <w:rStyle w:val="FontStyle61"/>
          <w:rFonts w:ascii="Times New Roman" w:hAnsi="Times New Roman" w:cs="Times New Roman"/>
          <w:sz w:val="24"/>
          <w:szCs w:val="24"/>
          <w:lang w:eastAsia="en-US"/>
        </w:rPr>
        <w:t>Существуют процессы проектирования системного инжиниринга, в которых используются новые методы разработки, для которых желательно иметь сертификацию того, что определенный процесс используется для обеспечения качества, включая сертифицированные методы проектирования. Техника пожарной безопасности это процесс, в котором используются новые методы разработки, с помощью которых меры пожарной безопасности в созданной среде разрабатываются вместо предписывающих мер, необходимых для норм пожарной безопасности.</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Хотя устройства обеспечения пожарной безопасности, такие как системы пожаротушения и противопожарные перемычки, должны быть сертифицированы в строительных нормах противопожарной безопасности, в настоящее время требования к сертификации процесса проектирования пожарной безопасности, который приводит к появлению спецификации необходимых устройств пожарной безопасности, отсутствуют.</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 xml:space="preserve">Схемы сертификации процессов для </w:t>
      </w:r>
      <w:proofErr w:type="spellStart"/>
      <w:r w:rsidRPr="00852452">
        <w:rPr>
          <w:rStyle w:val="FontStyle61"/>
          <w:rFonts w:ascii="Times New Roman" w:hAnsi="Times New Roman" w:cs="Times New Roman"/>
          <w:sz w:val="24"/>
          <w:szCs w:val="24"/>
          <w:lang w:eastAsia="en-US"/>
        </w:rPr>
        <w:t>пожаробезопасного</w:t>
      </w:r>
      <w:proofErr w:type="spellEnd"/>
      <w:r w:rsidRPr="00852452">
        <w:rPr>
          <w:rStyle w:val="FontStyle61"/>
          <w:rFonts w:ascii="Times New Roman" w:hAnsi="Times New Roman" w:cs="Times New Roman"/>
          <w:sz w:val="24"/>
          <w:szCs w:val="24"/>
          <w:lang w:eastAsia="en-US"/>
        </w:rPr>
        <w:t xml:space="preserve"> проектирования, основанные на технике пожарной безопасности, могут быть разработаны с использованием норм, указанных в этом документе, включая использование сертифицированных методов расчета пожарной безопасности. Это необходимо для качества и повышения уровня доверия к такому проектированию.</w:t>
      </w:r>
    </w:p>
    <w:p w:rsidR="001155C8" w:rsidRDefault="001155C8" w:rsidP="00852452">
      <w:pPr>
        <w:pStyle w:val="Style5"/>
        <w:widowControl/>
        <w:ind w:firstLine="567"/>
        <w:jc w:val="both"/>
        <w:rPr>
          <w:rStyle w:val="FontStyle58"/>
          <w:rFonts w:ascii="Times New Roman" w:hAnsi="Times New Roman" w:cs="Times New Roman"/>
          <w:lang w:val="kk-KZ" w:eastAsia="en-US"/>
        </w:rPr>
      </w:pPr>
    </w:p>
    <w:p w:rsidR="001155C8" w:rsidRDefault="001155C8" w:rsidP="00852452">
      <w:pPr>
        <w:pStyle w:val="Style5"/>
        <w:widowControl/>
        <w:ind w:firstLine="567"/>
        <w:jc w:val="both"/>
        <w:rPr>
          <w:rStyle w:val="FontStyle58"/>
          <w:rFonts w:ascii="Times New Roman" w:hAnsi="Times New Roman" w:cs="Times New Roman"/>
          <w:lang w:val="kk-KZ" w:eastAsia="en-US"/>
        </w:rPr>
      </w:pPr>
    </w:p>
    <w:p w:rsidR="008216FA" w:rsidRPr="00852452" w:rsidRDefault="001155C8" w:rsidP="00852452">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A.8.3</w:t>
      </w:r>
      <w:r>
        <w:rPr>
          <w:rStyle w:val="FontStyle58"/>
          <w:rFonts w:ascii="Times New Roman" w:hAnsi="Times New Roman" w:cs="Times New Roman"/>
          <w:lang w:val="kk-KZ" w:eastAsia="en-US"/>
        </w:rPr>
        <w:t> </w:t>
      </w:r>
      <w:r w:rsidR="008216FA" w:rsidRPr="00852452">
        <w:rPr>
          <w:rStyle w:val="FontStyle58"/>
          <w:rFonts w:ascii="Times New Roman" w:hAnsi="Times New Roman" w:cs="Times New Roman"/>
          <w:lang w:eastAsia="en-US"/>
        </w:rPr>
        <w:t>Требования к схеме</w:t>
      </w:r>
    </w:p>
    <w:p w:rsidR="001155C8" w:rsidRDefault="008216FA" w:rsidP="001155C8">
      <w:pPr>
        <w:pStyle w:val="Style23"/>
        <w:widowControl/>
        <w:ind w:firstLine="567"/>
        <w:jc w:val="both"/>
        <w:rPr>
          <w:rStyle w:val="FontStyle61"/>
          <w:rFonts w:ascii="Times New Roman" w:hAnsi="Times New Roman" w:cs="Times New Roman"/>
          <w:sz w:val="24"/>
          <w:szCs w:val="24"/>
          <w:lang w:val="kk-KZ" w:eastAsia="en-US"/>
        </w:rPr>
      </w:pPr>
      <w:r w:rsidRPr="00852452">
        <w:rPr>
          <w:rStyle w:val="FontStyle61"/>
          <w:rFonts w:ascii="Times New Roman" w:hAnsi="Times New Roman" w:cs="Times New Roman"/>
          <w:sz w:val="24"/>
          <w:szCs w:val="24"/>
          <w:lang w:eastAsia="en-US"/>
        </w:rPr>
        <w:t xml:space="preserve">В ISO 23932-1 представлены общие принципы и требования к проектированию пожарной безопасности и реализации планов проектирования пожарной безопасности и управления пожарной безопасностью. В этом стандарте представлен процесс (необходимые этапы) и основные элементы, необходимые для разработки, реализации и поддержания надежной программы пожарной безопасности. Техника пожарной безопасности включает не только </w:t>
      </w:r>
      <w:proofErr w:type="spellStart"/>
      <w:r w:rsidRPr="00852452">
        <w:rPr>
          <w:rStyle w:val="FontStyle61"/>
          <w:rFonts w:ascii="Times New Roman" w:hAnsi="Times New Roman" w:cs="Times New Roman"/>
          <w:sz w:val="24"/>
          <w:szCs w:val="24"/>
          <w:lang w:eastAsia="en-US"/>
        </w:rPr>
        <w:t>пожаробезопасное</w:t>
      </w:r>
      <w:proofErr w:type="spellEnd"/>
      <w:r w:rsidRPr="00852452">
        <w:rPr>
          <w:rStyle w:val="FontStyle61"/>
          <w:rFonts w:ascii="Times New Roman" w:hAnsi="Times New Roman" w:cs="Times New Roman"/>
          <w:sz w:val="24"/>
          <w:szCs w:val="24"/>
          <w:lang w:eastAsia="en-US"/>
        </w:rPr>
        <w:t xml:space="preserve"> проектирование, но также включает в себя реализацию планов </w:t>
      </w:r>
      <w:proofErr w:type="spellStart"/>
      <w:r w:rsidRPr="00852452">
        <w:rPr>
          <w:rStyle w:val="FontStyle61"/>
          <w:rFonts w:ascii="Times New Roman" w:hAnsi="Times New Roman" w:cs="Times New Roman"/>
          <w:sz w:val="24"/>
          <w:szCs w:val="24"/>
          <w:lang w:eastAsia="en-US"/>
        </w:rPr>
        <w:t>пожаробезопасного</w:t>
      </w:r>
      <w:proofErr w:type="spellEnd"/>
      <w:r w:rsidRPr="00852452">
        <w:rPr>
          <w:rStyle w:val="FontStyle61"/>
          <w:rFonts w:ascii="Times New Roman" w:hAnsi="Times New Roman" w:cs="Times New Roman"/>
          <w:sz w:val="24"/>
          <w:szCs w:val="24"/>
          <w:lang w:eastAsia="en-US"/>
        </w:rPr>
        <w:t xml:space="preserve"> проектирования и управление пожарной безопасностью. Доступен набор документов ISO по технике пожарной безопасности, в котором представлены методы и данные, поддерживающие этапы проектирования техники пожарной безопасности, как определено в серии ISO 23932.</w:t>
      </w:r>
      <w:r w:rsidRPr="00852452">
        <w:rPr>
          <w:rFonts w:ascii="Times New Roman" w:hAnsi="Times New Roman"/>
        </w:rPr>
        <w:t xml:space="preserve"> </w:t>
      </w:r>
      <w:r w:rsidRPr="00852452">
        <w:rPr>
          <w:rStyle w:val="FontStyle61"/>
          <w:rFonts w:ascii="Times New Roman" w:hAnsi="Times New Roman" w:cs="Times New Roman"/>
          <w:sz w:val="24"/>
          <w:szCs w:val="24"/>
          <w:lang w:eastAsia="en-US"/>
        </w:rPr>
        <w:t xml:space="preserve">Этот согласованный набор документов ISO обеспечивает эффективное и правильное применение техники пожарной безопасности, которая включает в себя </w:t>
      </w:r>
      <w:proofErr w:type="spellStart"/>
      <w:r w:rsidRPr="00852452">
        <w:rPr>
          <w:rStyle w:val="FontStyle61"/>
          <w:rFonts w:ascii="Times New Roman" w:hAnsi="Times New Roman" w:cs="Times New Roman"/>
          <w:sz w:val="24"/>
          <w:szCs w:val="24"/>
          <w:lang w:eastAsia="en-US"/>
        </w:rPr>
        <w:t>пожаробезопасное</w:t>
      </w:r>
      <w:proofErr w:type="spellEnd"/>
      <w:r w:rsidRPr="00852452">
        <w:rPr>
          <w:rStyle w:val="FontStyle61"/>
          <w:rFonts w:ascii="Times New Roman" w:hAnsi="Times New Roman" w:cs="Times New Roman"/>
          <w:sz w:val="24"/>
          <w:szCs w:val="24"/>
          <w:lang w:eastAsia="en-US"/>
        </w:rPr>
        <w:t xml:space="preserve"> проектирование, реализацию планов </w:t>
      </w:r>
      <w:proofErr w:type="spellStart"/>
      <w:r w:rsidRPr="00852452">
        <w:rPr>
          <w:rStyle w:val="FontStyle61"/>
          <w:rFonts w:ascii="Times New Roman" w:hAnsi="Times New Roman" w:cs="Times New Roman"/>
          <w:sz w:val="24"/>
          <w:szCs w:val="24"/>
          <w:lang w:eastAsia="en-US"/>
        </w:rPr>
        <w:t>пожаробезопасного</w:t>
      </w:r>
      <w:proofErr w:type="spellEnd"/>
      <w:r w:rsidRPr="00852452">
        <w:rPr>
          <w:rStyle w:val="FontStyle61"/>
          <w:rFonts w:ascii="Times New Roman" w:hAnsi="Times New Roman" w:cs="Times New Roman"/>
          <w:sz w:val="24"/>
          <w:szCs w:val="24"/>
          <w:lang w:eastAsia="en-US"/>
        </w:rPr>
        <w:t xml:space="preserve"> проектирования и управление пожарной безопасностью.</w:t>
      </w:r>
    </w:p>
    <w:p w:rsidR="008216FA" w:rsidRDefault="008216FA" w:rsidP="001155C8">
      <w:pPr>
        <w:pStyle w:val="Style23"/>
        <w:widowControl/>
        <w:ind w:firstLine="567"/>
        <w:jc w:val="both"/>
        <w:rPr>
          <w:rStyle w:val="FontStyle61"/>
          <w:rFonts w:ascii="Times New Roman" w:hAnsi="Times New Roman" w:cs="Times New Roman"/>
          <w:sz w:val="24"/>
          <w:szCs w:val="24"/>
          <w:lang w:val="kk-KZ" w:eastAsia="en-US"/>
        </w:rPr>
      </w:pPr>
      <w:r w:rsidRPr="00852452">
        <w:rPr>
          <w:rStyle w:val="FontStyle61"/>
          <w:rFonts w:ascii="Times New Roman" w:hAnsi="Times New Roman" w:cs="Times New Roman"/>
          <w:sz w:val="24"/>
          <w:szCs w:val="24"/>
          <w:lang w:eastAsia="en-US"/>
        </w:rPr>
        <w:t xml:space="preserve">Схема сертификации процесса </w:t>
      </w:r>
      <w:proofErr w:type="spellStart"/>
      <w:r w:rsidRPr="00852452">
        <w:rPr>
          <w:rStyle w:val="FontStyle61"/>
          <w:rFonts w:ascii="Times New Roman" w:hAnsi="Times New Roman" w:cs="Times New Roman"/>
          <w:sz w:val="24"/>
          <w:szCs w:val="24"/>
          <w:lang w:eastAsia="en-US"/>
        </w:rPr>
        <w:t>пожаробезопасного</w:t>
      </w:r>
      <w:proofErr w:type="spellEnd"/>
      <w:r w:rsidRPr="00852452">
        <w:rPr>
          <w:rStyle w:val="FontStyle61"/>
          <w:rFonts w:ascii="Times New Roman" w:hAnsi="Times New Roman" w:cs="Times New Roman"/>
          <w:sz w:val="24"/>
          <w:szCs w:val="24"/>
          <w:lang w:eastAsia="en-US"/>
        </w:rPr>
        <w:t xml:space="preserve"> проектирования, основанная на технических требованиях серии ISO 23932, ISO/IEC 17067 и принципах, указанных в этом документе, может быть разработана промышленным форумом или регулирующим органом или по согласованию обоих с целью сертификации системы пожарной безопасности здания на основании техники пожарной безопасности</w:t>
      </w:r>
      <w:r w:rsidR="001155C8">
        <w:rPr>
          <w:rStyle w:val="FontStyle61"/>
          <w:rFonts w:ascii="Times New Roman" w:hAnsi="Times New Roman" w:cs="Times New Roman"/>
          <w:sz w:val="24"/>
          <w:szCs w:val="24"/>
          <w:lang w:val="kk-KZ" w:eastAsia="en-US"/>
        </w:rPr>
        <w:t>.</w:t>
      </w:r>
    </w:p>
    <w:p w:rsidR="001155C8" w:rsidRPr="001155C8" w:rsidRDefault="001155C8" w:rsidP="001155C8">
      <w:pPr>
        <w:pStyle w:val="Style23"/>
        <w:widowControl/>
        <w:ind w:firstLine="567"/>
        <w:jc w:val="both"/>
        <w:rPr>
          <w:rStyle w:val="FontStyle61"/>
          <w:rFonts w:ascii="Times New Roman" w:hAnsi="Times New Roman" w:cs="Times New Roman"/>
          <w:sz w:val="24"/>
          <w:szCs w:val="24"/>
          <w:lang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E1655" w:rsidRDefault="001E1655"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Default="001155C8" w:rsidP="001155C8">
      <w:pPr>
        <w:pStyle w:val="Style23"/>
        <w:widowControl/>
        <w:ind w:firstLine="567"/>
        <w:jc w:val="both"/>
        <w:rPr>
          <w:rStyle w:val="FontStyle57"/>
          <w:rFonts w:ascii="Times New Roman" w:eastAsia="Times New Roman" w:hAnsi="Times New Roman" w:cs="Times New Roman"/>
          <w:b w:val="0"/>
          <w:bCs w:val="0"/>
          <w:sz w:val="24"/>
          <w:szCs w:val="24"/>
          <w:lang w:val="kk-KZ" w:eastAsia="en-US"/>
        </w:rPr>
      </w:pPr>
    </w:p>
    <w:p w:rsidR="001155C8" w:rsidRPr="00B8129E" w:rsidRDefault="001155C8" w:rsidP="00B8129E">
      <w:pPr>
        <w:pStyle w:val="Style23"/>
        <w:jc w:val="center"/>
        <w:rPr>
          <w:rStyle w:val="FontStyle57"/>
          <w:rFonts w:ascii="Times New Roman" w:eastAsia="Times New Roman" w:hAnsi="Times New Roman" w:cs="Times New Roman"/>
          <w:bCs w:val="0"/>
          <w:sz w:val="24"/>
          <w:szCs w:val="24"/>
          <w:lang w:val="kk-KZ" w:eastAsia="en-US"/>
        </w:rPr>
      </w:pPr>
      <w:r w:rsidRPr="00B8129E">
        <w:rPr>
          <w:rStyle w:val="FontStyle57"/>
          <w:rFonts w:ascii="Times New Roman" w:eastAsia="Times New Roman" w:hAnsi="Times New Roman" w:cs="Times New Roman"/>
          <w:bCs w:val="0"/>
          <w:sz w:val="24"/>
          <w:szCs w:val="24"/>
          <w:lang w:val="kk-KZ" w:eastAsia="en-US"/>
        </w:rPr>
        <w:lastRenderedPageBreak/>
        <w:t>Приложение B</w:t>
      </w:r>
    </w:p>
    <w:p w:rsidR="001155C8" w:rsidRPr="00B8129E" w:rsidRDefault="00B8129E" w:rsidP="00B8129E">
      <w:pPr>
        <w:pStyle w:val="Style23"/>
        <w:jc w:val="center"/>
        <w:rPr>
          <w:rStyle w:val="FontStyle57"/>
          <w:rFonts w:ascii="Times New Roman" w:eastAsia="Times New Roman" w:hAnsi="Times New Roman" w:cs="Times New Roman"/>
          <w:b w:val="0"/>
          <w:bCs w:val="0"/>
          <w:i/>
          <w:sz w:val="24"/>
          <w:szCs w:val="24"/>
          <w:lang w:val="kk-KZ" w:eastAsia="en-US"/>
        </w:rPr>
      </w:pPr>
      <w:r w:rsidRPr="00B8129E">
        <w:rPr>
          <w:rStyle w:val="FontStyle57"/>
          <w:rFonts w:ascii="Times New Roman" w:eastAsia="Times New Roman" w:hAnsi="Times New Roman" w:cs="Times New Roman"/>
          <w:b w:val="0"/>
          <w:bCs w:val="0"/>
          <w:i/>
          <w:sz w:val="24"/>
          <w:szCs w:val="24"/>
          <w:lang w:val="kk-KZ" w:eastAsia="en-US"/>
        </w:rPr>
        <w:t>(Информационное</w:t>
      </w:r>
      <w:r w:rsidR="001155C8" w:rsidRPr="00B8129E">
        <w:rPr>
          <w:rStyle w:val="FontStyle57"/>
          <w:rFonts w:ascii="Times New Roman" w:eastAsia="Times New Roman" w:hAnsi="Times New Roman" w:cs="Times New Roman"/>
          <w:b w:val="0"/>
          <w:bCs w:val="0"/>
          <w:i/>
          <w:sz w:val="24"/>
          <w:szCs w:val="24"/>
          <w:lang w:val="kk-KZ" w:eastAsia="en-US"/>
        </w:rPr>
        <w:t>)</w:t>
      </w:r>
    </w:p>
    <w:p w:rsidR="001155C8" w:rsidRPr="00B8129E" w:rsidRDefault="001155C8" w:rsidP="00B8129E">
      <w:pPr>
        <w:pStyle w:val="Style23"/>
        <w:jc w:val="center"/>
        <w:rPr>
          <w:rStyle w:val="FontStyle57"/>
          <w:rFonts w:ascii="Times New Roman" w:eastAsia="Times New Roman" w:hAnsi="Times New Roman" w:cs="Times New Roman"/>
          <w:bCs w:val="0"/>
          <w:sz w:val="24"/>
          <w:szCs w:val="24"/>
          <w:lang w:val="kk-KZ" w:eastAsia="en-US"/>
        </w:rPr>
      </w:pPr>
    </w:p>
    <w:p w:rsidR="001155C8" w:rsidRPr="00B8129E" w:rsidRDefault="001155C8" w:rsidP="00B8129E">
      <w:pPr>
        <w:pStyle w:val="Style23"/>
        <w:jc w:val="center"/>
        <w:rPr>
          <w:rStyle w:val="FontStyle57"/>
          <w:rFonts w:ascii="Times New Roman" w:eastAsia="Times New Roman" w:hAnsi="Times New Roman" w:cs="Times New Roman"/>
          <w:bCs w:val="0"/>
          <w:sz w:val="24"/>
          <w:szCs w:val="24"/>
          <w:lang w:val="kk-KZ" w:eastAsia="en-US"/>
        </w:rPr>
      </w:pPr>
      <w:r w:rsidRPr="00B8129E">
        <w:rPr>
          <w:rStyle w:val="FontStyle57"/>
          <w:rFonts w:ascii="Times New Roman" w:eastAsia="Times New Roman" w:hAnsi="Times New Roman" w:cs="Times New Roman"/>
          <w:bCs w:val="0"/>
          <w:sz w:val="24"/>
          <w:szCs w:val="24"/>
          <w:lang w:val="kk-KZ" w:eastAsia="en-US"/>
        </w:rPr>
        <w:t>Пример содержания соглашения о сертификации</w:t>
      </w:r>
    </w:p>
    <w:p w:rsidR="001155C8" w:rsidRPr="00B8129E" w:rsidRDefault="001155C8"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a) Стороны соглашения:</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название и адреса сторон;</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уполномоченные представители по соглашению.</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b) </w:t>
      </w:r>
      <w:r w:rsidR="001155C8" w:rsidRPr="00B8129E">
        <w:rPr>
          <w:rStyle w:val="FontStyle57"/>
          <w:rFonts w:ascii="Times New Roman" w:eastAsia="Times New Roman" w:hAnsi="Times New Roman" w:cs="Times New Roman"/>
          <w:b w:val="0"/>
          <w:bCs w:val="0"/>
          <w:sz w:val="24"/>
          <w:szCs w:val="24"/>
          <w:lang w:val="kk-KZ" w:eastAsia="en-US"/>
        </w:rPr>
        <w:t>Опр</w:t>
      </w:r>
      <w:r w:rsidRPr="00B8129E">
        <w:rPr>
          <w:rStyle w:val="FontStyle57"/>
          <w:rFonts w:ascii="Times New Roman" w:eastAsia="Times New Roman" w:hAnsi="Times New Roman" w:cs="Times New Roman"/>
          <w:b w:val="0"/>
          <w:bCs w:val="0"/>
          <w:sz w:val="24"/>
          <w:szCs w:val="24"/>
          <w:lang w:val="kk-KZ" w:eastAsia="en-US"/>
        </w:rPr>
        <w:t>еделенные термины и толкования:</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определенные термины;</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заголовки.</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с) </w:t>
      </w:r>
      <w:r w:rsidR="001155C8" w:rsidRPr="00B8129E">
        <w:rPr>
          <w:rStyle w:val="FontStyle57"/>
          <w:rFonts w:ascii="Times New Roman" w:eastAsia="Times New Roman" w:hAnsi="Times New Roman" w:cs="Times New Roman"/>
          <w:b w:val="0"/>
          <w:bCs w:val="0"/>
          <w:sz w:val="24"/>
          <w:szCs w:val="24"/>
          <w:lang w:val="kk-KZ" w:eastAsia="en-US"/>
        </w:rPr>
        <w:t>процессы, которые будут использоваться.</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d) </w:t>
      </w:r>
      <w:r w:rsidR="001155C8" w:rsidRPr="00B8129E">
        <w:rPr>
          <w:rStyle w:val="FontStyle57"/>
          <w:rFonts w:ascii="Times New Roman" w:eastAsia="Times New Roman" w:hAnsi="Times New Roman" w:cs="Times New Roman"/>
          <w:b w:val="0"/>
          <w:bCs w:val="0"/>
          <w:sz w:val="24"/>
          <w:szCs w:val="24"/>
          <w:lang w:val="kk-KZ" w:eastAsia="en-US"/>
        </w:rPr>
        <w:t>Обязательства владельца процесса (см. пункты, перечисленные в ISO/IEC 17065:2012, 4.1.2.2), а также обязательства владельца процесса, если он не является действительным оператором процесса.</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е) </w:t>
      </w:r>
      <w:r w:rsidR="001155C8" w:rsidRPr="00B8129E">
        <w:rPr>
          <w:rStyle w:val="FontStyle57"/>
          <w:rFonts w:ascii="Times New Roman" w:eastAsia="Times New Roman" w:hAnsi="Times New Roman" w:cs="Times New Roman"/>
          <w:b w:val="0"/>
          <w:bCs w:val="0"/>
          <w:sz w:val="24"/>
          <w:szCs w:val="24"/>
          <w:lang w:val="kk-KZ" w:eastAsia="en-US"/>
        </w:rPr>
        <w:t>Использование лицензии, сертификатов и знаков соответствия.</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f) </w:t>
      </w:r>
      <w:r w:rsidR="001155C8" w:rsidRPr="00B8129E">
        <w:rPr>
          <w:rStyle w:val="FontStyle57"/>
          <w:rFonts w:ascii="Times New Roman" w:eastAsia="Times New Roman" w:hAnsi="Times New Roman" w:cs="Times New Roman"/>
          <w:b w:val="0"/>
          <w:bCs w:val="0"/>
          <w:sz w:val="24"/>
          <w:szCs w:val="24"/>
          <w:lang w:val="kk-KZ" w:eastAsia="en-US"/>
        </w:rPr>
        <w:t>Надзор за сертификацией и постоянным соответствием.</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j) </w:t>
      </w:r>
      <w:r w:rsidR="001155C8" w:rsidRPr="00B8129E">
        <w:rPr>
          <w:rStyle w:val="FontStyle57"/>
          <w:rFonts w:ascii="Times New Roman" w:eastAsia="Times New Roman" w:hAnsi="Times New Roman" w:cs="Times New Roman"/>
          <w:b w:val="0"/>
          <w:bCs w:val="0"/>
          <w:sz w:val="24"/>
          <w:szCs w:val="24"/>
          <w:lang w:val="kk-KZ" w:eastAsia="en-US"/>
        </w:rPr>
        <w:t>Приостановление и отзыв сертификации.</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h) </w:t>
      </w:r>
      <w:r w:rsidR="001155C8" w:rsidRPr="00B8129E">
        <w:rPr>
          <w:rStyle w:val="FontStyle57"/>
          <w:rFonts w:ascii="Times New Roman" w:eastAsia="Times New Roman" w:hAnsi="Times New Roman" w:cs="Times New Roman"/>
          <w:b w:val="0"/>
          <w:bCs w:val="0"/>
          <w:sz w:val="24"/>
          <w:szCs w:val="24"/>
          <w:lang w:val="kk-KZ" w:eastAsia="en-US"/>
        </w:rPr>
        <w:t>Жалобы.</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i) </w:t>
      </w:r>
      <w:r w:rsidR="001155C8" w:rsidRPr="00B8129E">
        <w:rPr>
          <w:rStyle w:val="FontStyle57"/>
          <w:rFonts w:ascii="Times New Roman" w:eastAsia="Times New Roman" w:hAnsi="Times New Roman" w:cs="Times New Roman"/>
          <w:b w:val="0"/>
          <w:bCs w:val="0"/>
          <w:sz w:val="24"/>
          <w:szCs w:val="24"/>
          <w:lang w:val="kk-KZ" w:eastAsia="en-US"/>
        </w:rPr>
        <w:t>Апелляции.</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g) </w:t>
      </w:r>
      <w:r w:rsidR="001155C8" w:rsidRPr="00B8129E">
        <w:rPr>
          <w:rStyle w:val="FontStyle57"/>
          <w:rFonts w:ascii="Times New Roman" w:eastAsia="Times New Roman" w:hAnsi="Times New Roman" w:cs="Times New Roman"/>
          <w:b w:val="0"/>
          <w:bCs w:val="0"/>
          <w:sz w:val="24"/>
          <w:szCs w:val="24"/>
          <w:lang w:val="kk-KZ" w:eastAsia="en-US"/>
        </w:rPr>
        <w:t>Привлечение субподрядчиков.</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k) </w:t>
      </w:r>
      <w:r w:rsidR="001155C8" w:rsidRPr="00B8129E">
        <w:rPr>
          <w:rStyle w:val="FontStyle57"/>
          <w:rFonts w:ascii="Times New Roman" w:eastAsia="Times New Roman" w:hAnsi="Times New Roman" w:cs="Times New Roman"/>
          <w:b w:val="0"/>
          <w:bCs w:val="0"/>
          <w:sz w:val="24"/>
          <w:szCs w:val="24"/>
          <w:lang w:val="kk-KZ" w:eastAsia="en-US"/>
        </w:rPr>
        <w:t>Изменения владельца процесса.</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l) </w:t>
      </w:r>
      <w:r w:rsidR="001155C8" w:rsidRPr="00B8129E">
        <w:rPr>
          <w:rStyle w:val="FontStyle57"/>
          <w:rFonts w:ascii="Times New Roman" w:eastAsia="Times New Roman" w:hAnsi="Times New Roman" w:cs="Times New Roman"/>
          <w:b w:val="0"/>
          <w:bCs w:val="0"/>
          <w:sz w:val="24"/>
          <w:szCs w:val="24"/>
          <w:lang w:val="kk-KZ" w:eastAsia="en-US"/>
        </w:rPr>
        <w:t>Изменения схемы и указанных требований.</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m) </w:t>
      </w:r>
      <w:r w:rsidR="001155C8" w:rsidRPr="00B8129E">
        <w:rPr>
          <w:rStyle w:val="FontStyle57"/>
          <w:rFonts w:ascii="Times New Roman" w:eastAsia="Times New Roman" w:hAnsi="Times New Roman" w:cs="Times New Roman"/>
          <w:b w:val="0"/>
          <w:bCs w:val="0"/>
          <w:sz w:val="24"/>
          <w:szCs w:val="24"/>
          <w:lang w:val="kk-KZ" w:eastAsia="en-US"/>
        </w:rPr>
        <w:t>Передача сертификации.</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n) </w:t>
      </w:r>
      <w:r w:rsidR="001155C8" w:rsidRPr="00B8129E">
        <w:rPr>
          <w:rStyle w:val="FontStyle57"/>
          <w:rFonts w:ascii="Times New Roman" w:eastAsia="Times New Roman" w:hAnsi="Times New Roman" w:cs="Times New Roman"/>
          <w:b w:val="0"/>
          <w:bCs w:val="0"/>
          <w:sz w:val="24"/>
          <w:szCs w:val="24"/>
          <w:lang w:val="kk-KZ" w:eastAsia="en-US"/>
        </w:rPr>
        <w:t>Принятие результатов оценки до подачи заявки.</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о) Интеллектуальная собственность:</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пе</w:t>
      </w:r>
      <w:r w:rsidRPr="00B8129E">
        <w:rPr>
          <w:rStyle w:val="FontStyle57"/>
          <w:rFonts w:ascii="Times New Roman" w:eastAsia="Times New Roman" w:hAnsi="Times New Roman" w:cs="Times New Roman"/>
          <w:b w:val="0"/>
          <w:bCs w:val="0"/>
          <w:sz w:val="24"/>
          <w:szCs w:val="24"/>
          <w:lang w:val="kk-KZ" w:eastAsia="en-US"/>
        </w:rPr>
        <w:t>реход к органу по сертификации;</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права собственности на предсу</w:t>
      </w:r>
      <w:r w:rsidRPr="00B8129E">
        <w:rPr>
          <w:rStyle w:val="FontStyle57"/>
          <w:rFonts w:ascii="Times New Roman" w:eastAsia="Times New Roman" w:hAnsi="Times New Roman" w:cs="Times New Roman"/>
          <w:b w:val="0"/>
          <w:bCs w:val="0"/>
          <w:sz w:val="24"/>
          <w:szCs w:val="24"/>
          <w:lang w:val="kk-KZ" w:eastAsia="en-US"/>
        </w:rPr>
        <w:t>ществующие данные и информацию;</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данные и информация сторон, не входящих в соглашение о сертификации, т.е. всем, кроме органа по сертификации или его клиента;</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мор</w:t>
      </w:r>
      <w:r w:rsidRPr="00B8129E">
        <w:rPr>
          <w:rStyle w:val="FontStyle57"/>
          <w:rFonts w:ascii="Times New Roman" w:eastAsia="Times New Roman" w:hAnsi="Times New Roman" w:cs="Times New Roman"/>
          <w:b w:val="0"/>
          <w:bCs w:val="0"/>
          <w:sz w:val="24"/>
          <w:szCs w:val="24"/>
          <w:lang w:val="kk-KZ" w:eastAsia="en-US"/>
        </w:rPr>
        <w:t>альные права и этические нормы;</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право собственности на сертификационную документацию и знаки соответствия.</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р) </w:t>
      </w:r>
      <w:r w:rsidR="001155C8" w:rsidRPr="00B8129E">
        <w:rPr>
          <w:rStyle w:val="FontStyle57"/>
          <w:rFonts w:ascii="Times New Roman" w:eastAsia="Times New Roman" w:hAnsi="Times New Roman" w:cs="Times New Roman"/>
          <w:b w:val="0"/>
          <w:bCs w:val="0"/>
          <w:sz w:val="24"/>
          <w:szCs w:val="24"/>
          <w:lang w:val="kk-KZ" w:eastAsia="en-US"/>
        </w:rPr>
        <w:t>Конфиденциальность.</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q) </w:t>
      </w:r>
      <w:r w:rsidR="001155C8" w:rsidRPr="00B8129E">
        <w:rPr>
          <w:rStyle w:val="FontStyle57"/>
          <w:rFonts w:ascii="Times New Roman" w:eastAsia="Times New Roman" w:hAnsi="Times New Roman" w:cs="Times New Roman"/>
          <w:b w:val="0"/>
          <w:bCs w:val="0"/>
          <w:sz w:val="24"/>
          <w:szCs w:val="24"/>
          <w:lang w:val="kk-KZ" w:eastAsia="en-US"/>
        </w:rPr>
        <w:t>Страхование и ответственность.</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r) </w:t>
      </w:r>
      <w:r w:rsidR="001155C8" w:rsidRPr="00B8129E">
        <w:rPr>
          <w:rStyle w:val="FontStyle57"/>
          <w:rFonts w:ascii="Times New Roman" w:eastAsia="Times New Roman" w:hAnsi="Times New Roman" w:cs="Times New Roman"/>
          <w:b w:val="0"/>
          <w:bCs w:val="0"/>
          <w:sz w:val="24"/>
          <w:szCs w:val="24"/>
          <w:lang w:val="kk-KZ" w:eastAsia="en-US"/>
        </w:rPr>
        <w:t>Расторжение.</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s) </w:t>
      </w:r>
      <w:r w:rsidR="001155C8" w:rsidRPr="00B8129E">
        <w:rPr>
          <w:rStyle w:val="FontStyle57"/>
          <w:rFonts w:ascii="Times New Roman" w:eastAsia="Times New Roman" w:hAnsi="Times New Roman" w:cs="Times New Roman"/>
          <w:b w:val="0"/>
          <w:bCs w:val="0"/>
          <w:sz w:val="24"/>
          <w:szCs w:val="24"/>
          <w:lang w:val="kk-KZ" w:eastAsia="en-US"/>
        </w:rPr>
        <w:t>Форс-мажор.</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t) </w:t>
      </w:r>
      <w:r w:rsidR="001155C8" w:rsidRPr="00B8129E">
        <w:rPr>
          <w:rStyle w:val="FontStyle57"/>
          <w:rFonts w:ascii="Times New Roman" w:eastAsia="Times New Roman" w:hAnsi="Times New Roman" w:cs="Times New Roman"/>
          <w:b w:val="0"/>
          <w:bCs w:val="0"/>
          <w:sz w:val="24"/>
          <w:szCs w:val="24"/>
          <w:lang w:val="kk-KZ" w:eastAsia="en-US"/>
        </w:rPr>
        <w:t>Сохранение юридической силы и делимость.</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х) </w:t>
      </w:r>
      <w:r w:rsidR="001155C8" w:rsidRPr="00B8129E">
        <w:rPr>
          <w:rStyle w:val="FontStyle57"/>
          <w:rFonts w:ascii="Times New Roman" w:eastAsia="Times New Roman" w:hAnsi="Times New Roman" w:cs="Times New Roman"/>
          <w:b w:val="0"/>
          <w:bCs w:val="0"/>
          <w:sz w:val="24"/>
          <w:szCs w:val="24"/>
          <w:lang w:val="kk-KZ" w:eastAsia="en-US"/>
        </w:rPr>
        <w:t>Разрешение споров.</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v) </w:t>
      </w:r>
      <w:r w:rsidR="001155C8" w:rsidRPr="00B8129E">
        <w:rPr>
          <w:rStyle w:val="FontStyle57"/>
          <w:rFonts w:ascii="Times New Roman" w:eastAsia="Times New Roman" w:hAnsi="Times New Roman" w:cs="Times New Roman"/>
          <w:b w:val="0"/>
          <w:bCs w:val="0"/>
          <w:sz w:val="24"/>
          <w:szCs w:val="24"/>
          <w:lang w:val="kk-KZ" w:eastAsia="en-US"/>
        </w:rPr>
        <w:t>Изменение соглашения.</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w) </w:t>
      </w:r>
      <w:r w:rsidR="001155C8" w:rsidRPr="00B8129E">
        <w:rPr>
          <w:rStyle w:val="FontStyle57"/>
          <w:rFonts w:ascii="Times New Roman" w:eastAsia="Times New Roman" w:hAnsi="Times New Roman" w:cs="Times New Roman"/>
          <w:b w:val="0"/>
          <w:bCs w:val="0"/>
          <w:sz w:val="24"/>
          <w:szCs w:val="24"/>
          <w:lang w:val="kk-KZ" w:eastAsia="en-US"/>
        </w:rPr>
        <w:t>Формальное извещение в соответствии с соглашением.</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х) </w:t>
      </w:r>
      <w:r w:rsidR="001155C8" w:rsidRPr="00B8129E">
        <w:rPr>
          <w:rStyle w:val="FontStyle57"/>
          <w:rFonts w:ascii="Times New Roman" w:eastAsia="Times New Roman" w:hAnsi="Times New Roman" w:cs="Times New Roman"/>
          <w:b w:val="0"/>
          <w:bCs w:val="0"/>
          <w:sz w:val="24"/>
          <w:szCs w:val="24"/>
          <w:lang w:val="kk-KZ" w:eastAsia="en-US"/>
        </w:rPr>
        <w:t>Регулирующий закон и юрисдикция.</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у) </w:t>
      </w:r>
      <w:r w:rsidR="001155C8" w:rsidRPr="00B8129E">
        <w:rPr>
          <w:rStyle w:val="FontStyle57"/>
          <w:rFonts w:ascii="Times New Roman" w:eastAsia="Times New Roman" w:hAnsi="Times New Roman" w:cs="Times New Roman"/>
          <w:b w:val="0"/>
          <w:bCs w:val="0"/>
          <w:sz w:val="24"/>
          <w:szCs w:val="24"/>
          <w:lang w:val="kk-KZ" w:eastAsia="en-US"/>
        </w:rPr>
        <w:t>Уполномоченные представители.</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z) Оказываемая деятельность:</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название схемы;</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указанные требования;</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рассматриваемые процессы;</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 xml:space="preserve">охватываемые места проведения процесса. </w:t>
      </w:r>
    </w:p>
    <w:p w:rsidR="00B8129E" w:rsidRPr="00B8129E" w:rsidRDefault="001155C8"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аа</w:t>
      </w:r>
      <w:r w:rsidR="00B8129E" w:rsidRPr="00B8129E">
        <w:rPr>
          <w:rStyle w:val="FontStyle57"/>
          <w:rFonts w:ascii="Times New Roman" w:eastAsia="Times New Roman" w:hAnsi="Times New Roman" w:cs="Times New Roman"/>
          <w:b w:val="0"/>
          <w:bCs w:val="0"/>
          <w:sz w:val="24"/>
          <w:szCs w:val="24"/>
          <w:lang w:val="kk-KZ" w:eastAsia="en-US"/>
        </w:rPr>
        <w:t>) </w:t>
      </w:r>
      <w:r w:rsidRPr="00B8129E">
        <w:rPr>
          <w:rStyle w:val="FontStyle57"/>
          <w:rFonts w:ascii="Times New Roman" w:eastAsia="Times New Roman" w:hAnsi="Times New Roman" w:cs="Times New Roman"/>
          <w:b w:val="0"/>
          <w:bCs w:val="0"/>
          <w:sz w:val="24"/>
          <w:szCs w:val="24"/>
          <w:lang w:val="kk-KZ" w:eastAsia="en-US"/>
        </w:rPr>
        <w:t>Комиссии и сбо</w:t>
      </w:r>
      <w:r w:rsidR="00B8129E" w:rsidRPr="00B8129E">
        <w:rPr>
          <w:rStyle w:val="FontStyle57"/>
          <w:rFonts w:ascii="Times New Roman" w:eastAsia="Times New Roman" w:hAnsi="Times New Roman" w:cs="Times New Roman"/>
          <w:b w:val="0"/>
          <w:bCs w:val="0"/>
          <w:sz w:val="24"/>
          <w:szCs w:val="24"/>
          <w:lang w:val="kk-KZ" w:eastAsia="en-US"/>
        </w:rPr>
        <w:t>ры:</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общие;</w:t>
      </w:r>
    </w:p>
    <w:p w:rsidR="00B8129E"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t>– </w:t>
      </w:r>
      <w:r w:rsidR="001155C8" w:rsidRPr="00B8129E">
        <w:rPr>
          <w:rStyle w:val="FontStyle57"/>
          <w:rFonts w:ascii="Times New Roman" w:eastAsia="Times New Roman" w:hAnsi="Times New Roman" w:cs="Times New Roman"/>
          <w:b w:val="0"/>
          <w:bCs w:val="0"/>
          <w:sz w:val="24"/>
          <w:szCs w:val="24"/>
          <w:lang w:val="kk-KZ" w:eastAsia="en-US"/>
        </w:rPr>
        <w:t>дополнительные издержки;</w:t>
      </w:r>
    </w:p>
    <w:p w:rsidR="001155C8" w:rsidRPr="00B8129E" w:rsidRDefault="00B8129E" w:rsidP="00B8129E">
      <w:pPr>
        <w:pStyle w:val="Style23"/>
        <w:ind w:firstLine="567"/>
        <w:jc w:val="both"/>
        <w:rPr>
          <w:rStyle w:val="FontStyle57"/>
          <w:rFonts w:ascii="Times New Roman" w:eastAsia="Times New Roman" w:hAnsi="Times New Roman" w:cs="Times New Roman"/>
          <w:b w:val="0"/>
          <w:bCs w:val="0"/>
          <w:sz w:val="24"/>
          <w:szCs w:val="24"/>
          <w:lang w:val="kk-KZ" w:eastAsia="en-US"/>
        </w:rPr>
      </w:pPr>
      <w:r w:rsidRPr="00B8129E">
        <w:rPr>
          <w:rStyle w:val="FontStyle57"/>
          <w:rFonts w:ascii="Times New Roman" w:eastAsia="Times New Roman" w:hAnsi="Times New Roman" w:cs="Times New Roman"/>
          <w:b w:val="0"/>
          <w:bCs w:val="0"/>
          <w:sz w:val="24"/>
          <w:szCs w:val="24"/>
          <w:lang w:val="kk-KZ" w:eastAsia="en-US"/>
        </w:rPr>
        <w:lastRenderedPageBreak/>
        <w:t>– </w:t>
      </w:r>
      <w:r w:rsidR="001155C8" w:rsidRPr="00B8129E">
        <w:rPr>
          <w:rStyle w:val="FontStyle57"/>
          <w:rFonts w:ascii="Times New Roman" w:eastAsia="Times New Roman" w:hAnsi="Times New Roman" w:cs="Times New Roman"/>
          <w:b w:val="0"/>
          <w:bCs w:val="0"/>
          <w:sz w:val="24"/>
          <w:szCs w:val="24"/>
          <w:lang w:val="kk-KZ" w:eastAsia="en-US"/>
        </w:rPr>
        <w:t>выставление счетов и оплата</w:t>
      </w:r>
      <w:r w:rsidRPr="00B8129E">
        <w:rPr>
          <w:rStyle w:val="FontStyle57"/>
          <w:rFonts w:ascii="Times New Roman" w:eastAsia="Times New Roman" w:hAnsi="Times New Roman" w:cs="Times New Roman"/>
          <w:b w:val="0"/>
          <w:bCs w:val="0"/>
          <w:sz w:val="24"/>
          <w:szCs w:val="24"/>
          <w:lang w:val="kk-KZ" w:eastAsia="en-US"/>
        </w:rPr>
        <w:t xml:space="preserve">. </w:t>
      </w:r>
    </w:p>
    <w:p w:rsidR="00A45888" w:rsidRDefault="00A45888"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Default="00B8129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8129E" w:rsidRPr="00B8129E" w:rsidRDefault="00B8129E" w:rsidP="00B8129E">
      <w:pPr>
        <w:pStyle w:val="Style11"/>
        <w:widowControl/>
        <w:jc w:val="center"/>
        <w:rPr>
          <w:rStyle w:val="FontStyle60"/>
          <w:rFonts w:ascii="Times New Roman" w:hAnsi="Times New Roman" w:cs="Times New Roman"/>
          <w:sz w:val="24"/>
          <w:szCs w:val="24"/>
          <w:lang w:eastAsia="en-US"/>
        </w:rPr>
      </w:pPr>
      <w:r w:rsidRPr="00B8129E">
        <w:rPr>
          <w:rStyle w:val="FontStyle60"/>
          <w:rFonts w:ascii="Times New Roman" w:hAnsi="Times New Roman" w:cs="Times New Roman"/>
          <w:sz w:val="24"/>
          <w:szCs w:val="24"/>
          <w:lang w:eastAsia="en-US"/>
        </w:rPr>
        <w:lastRenderedPageBreak/>
        <w:t>Приложение C</w:t>
      </w:r>
    </w:p>
    <w:p w:rsidR="00B8129E" w:rsidRPr="00B8129E" w:rsidRDefault="00B8129E" w:rsidP="00B8129E">
      <w:pPr>
        <w:pStyle w:val="Style12"/>
        <w:widowControl/>
        <w:jc w:val="center"/>
        <w:rPr>
          <w:rStyle w:val="FontStyle59"/>
          <w:rFonts w:ascii="Times New Roman" w:hAnsi="Times New Roman" w:cs="Times New Roman"/>
          <w:i/>
          <w:sz w:val="24"/>
          <w:szCs w:val="24"/>
          <w:lang w:eastAsia="en-US"/>
        </w:rPr>
      </w:pPr>
      <w:r w:rsidRPr="00B8129E">
        <w:rPr>
          <w:rStyle w:val="FontStyle59"/>
          <w:rFonts w:ascii="Times New Roman" w:hAnsi="Times New Roman" w:cs="Times New Roman"/>
          <w:i/>
          <w:sz w:val="24"/>
          <w:szCs w:val="24"/>
          <w:lang w:eastAsia="en-US"/>
        </w:rPr>
        <w:t>(Информационное)</w:t>
      </w:r>
    </w:p>
    <w:p w:rsidR="00B8129E" w:rsidRPr="00B8129E" w:rsidRDefault="00B8129E" w:rsidP="00B8129E">
      <w:pPr>
        <w:pStyle w:val="Style12"/>
        <w:widowControl/>
        <w:jc w:val="center"/>
        <w:rPr>
          <w:rStyle w:val="FontStyle59"/>
          <w:rFonts w:ascii="Times New Roman" w:hAnsi="Times New Roman" w:cs="Times New Roman"/>
          <w:sz w:val="24"/>
          <w:szCs w:val="24"/>
          <w:lang w:eastAsia="en-US"/>
        </w:rPr>
      </w:pPr>
    </w:p>
    <w:p w:rsidR="00B8129E" w:rsidRPr="00B8129E" w:rsidRDefault="00B8129E" w:rsidP="00B8129E">
      <w:pPr>
        <w:pStyle w:val="Style11"/>
        <w:widowControl/>
        <w:jc w:val="center"/>
        <w:rPr>
          <w:rStyle w:val="FontStyle60"/>
          <w:rFonts w:ascii="Times New Roman" w:hAnsi="Times New Roman" w:cs="Times New Roman"/>
          <w:sz w:val="24"/>
          <w:szCs w:val="24"/>
          <w:lang w:eastAsia="en-US"/>
        </w:rPr>
      </w:pPr>
      <w:r w:rsidRPr="00B8129E">
        <w:rPr>
          <w:rStyle w:val="FontStyle60"/>
          <w:rFonts w:ascii="Times New Roman" w:hAnsi="Times New Roman" w:cs="Times New Roman"/>
          <w:sz w:val="24"/>
          <w:szCs w:val="24"/>
          <w:lang w:eastAsia="en-US"/>
        </w:rPr>
        <w:t>Пример информации по технологическому процессу и управлению системой</w:t>
      </w:r>
    </w:p>
    <w:p w:rsidR="00B8129E" w:rsidRPr="00B8129E" w:rsidRDefault="00B8129E" w:rsidP="00B8129E">
      <w:pPr>
        <w:pStyle w:val="Style11"/>
        <w:widowControl/>
        <w:ind w:firstLine="567"/>
        <w:jc w:val="center"/>
        <w:rPr>
          <w:rStyle w:val="FontStyle60"/>
          <w:rFonts w:ascii="Times New Roman" w:hAnsi="Times New Roman" w:cs="Times New Roman"/>
          <w:sz w:val="24"/>
          <w:szCs w:val="24"/>
          <w:lang w:eastAsia="en-US"/>
        </w:rPr>
      </w:pPr>
    </w:p>
    <w:p w:rsidR="00B8129E" w:rsidRPr="00B8129E" w:rsidRDefault="00B8129E" w:rsidP="00B8129E">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C.1 </w:t>
      </w:r>
      <w:r w:rsidRPr="00B8129E">
        <w:rPr>
          <w:rStyle w:val="FontStyle58"/>
          <w:rFonts w:ascii="Times New Roman" w:hAnsi="Times New Roman" w:cs="Times New Roman"/>
          <w:lang w:eastAsia="en-US"/>
        </w:rPr>
        <w:t>Общие положения</w:t>
      </w:r>
    </w:p>
    <w:p w:rsidR="00B8129E" w:rsidRPr="00B8129E" w:rsidRDefault="00B8129E" w:rsidP="00B8129E">
      <w:pPr>
        <w:pStyle w:val="Style23"/>
        <w:widowControl/>
        <w:ind w:firstLine="567"/>
        <w:jc w:val="both"/>
        <w:rPr>
          <w:rStyle w:val="FontStyle61"/>
          <w:rFonts w:ascii="Times New Roman" w:hAnsi="Times New Roman" w:cs="Times New Roman"/>
          <w:sz w:val="24"/>
          <w:szCs w:val="24"/>
          <w:lang w:eastAsia="en-US"/>
        </w:rPr>
      </w:pPr>
      <w:r w:rsidRPr="00B8129E">
        <w:rPr>
          <w:rStyle w:val="FontStyle61"/>
          <w:rFonts w:ascii="Times New Roman" w:hAnsi="Times New Roman" w:cs="Times New Roman"/>
          <w:sz w:val="24"/>
          <w:szCs w:val="24"/>
          <w:lang w:eastAsia="en-US"/>
        </w:rPr>
        <w:t>В данном примере представлена предварительная информация о процессе, для которого запрашивается сертификация, и о системе управления, которая используется для контроля действий, важных для соответствия процесса. Он помогает органу по сертификации в подготовке первоначальной оценки. Если процесс выполняется в разных местах, информация предоставляется для каждого места.</w:t>
      </w:r>
    </w:p>
    <w:p w:rsidR="00B8129E" w:rsidRPr="00B8129E" w:rsidRDefault="00B8129E" w:rsidP="00B8129E">
      <w:pPr>
        <w:pStyle w:val="Style23"/>
        <w:widowControl/>
        <w:ind w:firstLine="567"/>
        <w:jc w:val="both"/>
        <w:rPr>
          <w:rStyle w:val="FontStyle61"/>
          <w:rFonts w:ascii="Times New Roman" w:hAnsi="Times New Roman" w:cs="Times New Roman"/>
          <w:sz w:val="24"/>
          <w:szCs w:val="24"/>
          <w:lang w:eastAsia="en-US"/>
        </w:rPr>
      </w:pPr>
      <w:r w:rsidRPr="00B8129E">
        <w:rPr>
          <w:rStyle w:val="FontStyle61"/>
          <w:rFonts w:ascii="Times New Roman" w:hAnsi="Times New Roman" w:cs="Times New Roman"/>
          <w:sz w:val="24"/>
          <w:szCs w:val="24"/>
          <w:lang w:eastAsia="en-US"/>
        </w:rPr>
        <w:t>Объем предварительной информации, предоставляемой заявителем, зависит от характера и сложности процесса.</w:t>
      </w:r>
    </w:p>
    <w:p w:rsidR="00B8129E" w:rsidRPr="00B8129E" w:rsidRDefault="00B8129E" w:rsidP="00B8129E">
      <w:pPr>
        <w:pStyle w:val="Style5"/>
        <w:widowControl/>
        <w:ind w:firstLine="567"/>
        <w:jc w:val="both"/>
        <w:rPr>
          <w:rStyle w:val="FontStyle58"/>
          <w:rFonts w:ascii="Times New Roman" w:hAnsi="Times New Roman" w:cs="Times New Roman"/>
          <w:lang w:eastAsia="en-US"/>
        </w:rPr>
      </w:pPr>
    </w:p>
    <w:p w:rsidR="00B8129E" w:rsidRPr="00B8129E" w:rsidRDefault="00B8129E" w:rsidP="00B8129E">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C.2 </w:t>
      </w:r>
      <w:r w:rsidRPr="00B8129E">
        <w:rPr>
          <w:rStyle w:val="FontStyle58"/>
          <w:rFonts w:ascii="Times New Roman" w:hAnsi="Times New Roman" w:cs="Times New Roman"/>
          <w:lang w:eastAsia="en-US"/>
        </w:rPr>
        <w:t xml:space="preserve">Пример предоставленной информации </w:t>
      </w:r>
    </w:p>
    <w:p w:rsidR="00B8129E" w:rsidRPr="00B8129E" w:rsidRDefault="00B8129E" w:rsidP="00B8129E">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C.2.1 </w:t>
      </w:r>
      <w:r w:rsidRPr="00B8129E">
        <w:rPr>
          <w:rStyle w:val="FontStyle58"/>
          <w:rFonts w:ascii="Times New Roman" w:hAnsi="Times New Roman" w:cs="Times New Roman"/>
          <w:lang w:eastAsia="en-US"/>
        </w:rPr>
        <w:t>Общие положения</w:t>
      </w:r>
    </w:p>
    <w:p w:rsidR="00B8129E" w:rsidRPr="00B8129E" w:rsidRDefault="00B8129E" w:rsidP="00B8129E">
      <w:pPr>
        <w:pStyle w:val="Style23"/>
        <w:widowControl/>
        <w:ind w:firstLine="567"/>
        <w:jc w:val="both"/>
        <w:rPr>
          <w:rStyle w:val="FontStyle61"/>
          <w:rFonts w:ascii="Times New Roman" w:hAnsi="Times New Roman" w:cs="Times New Roman"/>
          <w:sz w:val="24"/>
          <w:szCs w:val="24"/>
          <w:lang w:eastAsia="en-US"/>
        </w:rPr>
      </w:pPr>
      <w:r w:rsidRPr="00B8129E">
        <w:rPr>
          <w:rStyle w:val="FontStyle61"/>
          <w:rFonts w:ascii="Times New Roman" w:hAnsi="Times New Roman" w:cs="Times New Roman"/>
          <w:sz w:val="24"/>
          <w:szCs w:val="24"/>
          <w:lang w:eastAsia="en-US"/>
        </w:rPr>
        <w:t xml:space="preserve">В </w:t>
      </w:r>
      <w:proofErr w:type="spellStart"/>
      <w:r w:rsidRPr="00B8129E">
        <w:rPr>
          <w:rStyle w:val="FontStyle61"/>
          <w:rFonts w:ascii="Times New Roman" w:hAnsi="Times New Roman" w:cs="Times New Roman"/>
          <w:sz w:val="24"/>
          <w:szCs w:val="24"/>
          <w:lang w:eastAsia="en-US"/>
        </w:rPr>
        <w:t>даном</w:t>
      </w:r>
      <w:proofErr w:type="spellEnd"/>
      <w:r w:rsidRPr="00B8129E">
        <w:rPr>
          <w:rStyle w:val="FontStyle61"/>
          <w:rFonts w:ascii="Times New Roman" w:hAnsi="Times New Roman" w:cs="Times New Roman"/>
          <w:sz w:val="24"/>
          <w:szCs w:val="24"/>
          <w:lang w:eastAsia="en-US"/>
        </w:rPr>
        <w:t xml:space="preserve"> примере в C.2.2 и C.2.3 перечислены возможные аспекты, при которых может быть предоставлена информация о процессах и системах управления.</w:t>
      </w:r>
    </w:p>
    <w:p w:rsidR="00B8129E" w:rsidRPr="00B8129E" w:rsidRDefault="00B8129E" w:rsidP="00B8129E">
      <w:pPr>
        <w:pStyle w:val="Style5"/>
        <w:widowControl/>
        <w:ind w:firstLine="567"/>
        <w:jc w:val="both"/>
        <w:rPr>
          <w:rStyle w:val="FontStyle58"/>
          <w:rFonts w:ascii="Times New Roman" w:hAnsi="Times New Roman" w:cs="Times New Roman"/>
          <w:lang w:eastAsia="en-US"/>
        </w:rPr>
      </w:pPr>
      <w:bookmarkStart w:id="1" w:name="bookmark34"/>
      <w:r w:rsidRPr="00B8129E">
        <w:rPr>
          <w:rStyle w:val="FontStyle58"/>
          <w:rFonts w:ascii="Times New Roman" w:hAnsi="Times New Roman" w:cs="Times New Roman"/>
          <w:lang w:eastAsia="en-US"/>
        </w:rPr>
        <w:t>C</w:t>
      </w:r>
      <w:bookmarkEnd w:id="1"/>
      <w:r>
        <w:rPr>
          <w:rStyle w:val="FontStyle58"/>
          <w:rFonts w:ascii="Times New Roman" w:hAnsi="Times New Roman" w:cs="Times New Roman"/>
          <w:lang w:eastAsia="en-US"/>
        </w:rPr>
        <w:t>.2.2 </w:t>
      </w:r>
      <w:r w:rsidRPr="00B8129E">
        <w:rPr>
          <w:rStyle w:val="FontStyle58"/>
          <w:rFonts w:ascii="Times New Roman" w:hAnsi="Times New Roman" w:cs="Times New Roman"/>
          <w:lang w:eastAsia="en-US"/>
        </w:rPr>
        <w:t xml:space="preserve">Технологический процесс </w:t>
      </w:r>
    </w:p>
    <w:p w:rsidR="00B8129E" w:rsidRDefault="00B8129E" w:rsidP="00B8129E">
      <w:pPr>
        <w:pStyle w:val="Style5"/>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C.2.2.1 </w:t>
      </w:r>
      <w:r w:rsidRPr="00B8129E">
        <w:rPr>
          <w:rStyle w:val="FontStyle56"/>
          <w:rFonts w:ascii="Times New Roman" w:hAnsi="Times New Roman" w:cs="Times New Roman"/>
          <w:sz w:val="24"/>
          <w:szCs w:val="24"/>
          <w:lang w:eastAsia="en-US"/>
        </w:rPr>
        <w:t>Операторы</w:t>
      </w:r>
    </w:p>
    <w:p w:rsidR="00B8129E" w:rsidRDefault="00B8129E" w:rsidP="00B8129E">
      <w:pPr>
        <w:pStyle w:val="Style5"/>
        <w:widowControl/>
        <w:ind w:firstLine="567"/>
        <w:jc w:val="both"/>
        <w:rPr>
          <w:rStyle w:val="FontStyle61"/>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Вся информация о местах эксплуатации процесса необходима органу по сертификации для планирования оценок.</w:t>
      </w:r>
    </w:p>
    <w:p w:rsidR="00B8129E" w:rsidRDefault="00B8129E" w:rsidP="00B8129E">
      <w:pPr>
        <w:pStyle w:val="Style5"/>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Организация, владеющая процессом и ответственная за процесс, подлежащий сертификации (включая контактные лица и контактные данные).</w:t>
      </w:r>
    </w:p>
    <w:p w:rsidR="00B8129E" w:rsidRPr="00B8129E" w:rsidRDefault="00B8129E" w:rsidP="00B8129E">
      <w:pPr>
        <w:pStyle w:val="Style5"/>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Все места, где проводится окончательный процесс сертификации (адреса и контактные лица, и контактные данные).</w:t>
      </w:r>
    </w:p>
    <w:p w:rsidR="00B8129E" w:rsidRDefault="00B8129E" w:rsidP="00B8129E">
      <w:pPr>
        <w:pStyle w:val="Style33"/>
        <w:widowControl/>
        <w:ind w:firstLine="567"/>
        <w:jc w:val="both"/>
        <w:rPr>
          <w:rStyle w:val="FontStyle61"/>
          <w:rFonts w:ascii="Times New Roman" w:hAnsi="Times New Roman" w:cs="Times New Roman"/>
          <w:sz w:val="24"/>
          <w:szCs w:val="24"/>
          <w:lang w:eastAsia="en-US"/>
        </w:rPr>
      </w:pPr>
    </w:p>
    <w:p w:rsidR="00B8129E" w:rsidRPr="00B8129E" w:rsidRDefault="00B8129E" w:rsidP="00B8129E">
      <w:pPr>
        <w:pStyle w:val="Style33"/>
        <w:widowControl/>
        <w:ind w:firstLine="567"/>
        <w:jc w:val="both"/>
        <w:rPr>
          <w:rStyle w:val="FontStyle61"/>
          <w:rFonts w:ascii="Times New Roman" w:hAnsi="Times New Roman" w:cs="Times New Roman"/>
          <w:lang w:eastAsia="en-US"/>
        </w:rPr>
      </w:pPr>
      <w:r>
        <w:rPr>
          <w:rStyle w:val="FontStyle61"/>
          <w:rFonts w:ascii="Times New Roman" w:hAnsi="Times New Roman" w:cs="Times New Roman"/>
          <w:lang w:eastAsia="en-US"/>
        </w:rPr>
        <w:t xml:space="preserve">Примечание – </w:t>
      </w:r>
      <w:r w:rsidRPr="00B8129E">
        <w:rPr>
          <w:rStyle w:val="FontStyle61"/>
          <w:rFonts w:ascii="Times New Roman" w:hAnsi="Times New Roman" w:cs="Times New Roman"/>
          <w:lang w:eastAsia="en-US"/>
        </w:rPr>
        <w:t>Эта информация необходима также для процедур привлечения внешних ресурсов.</w:t>
      </w:r>
    </w:p>
    <w:p w:rsidR="00B8129E" w:rsidRPr="00B8129E" w:rsidRDefault="00B8129E" w:rsidP="00B8129E">
      <w:pPr>
        <w:pStyle w:val="Style33"/>
        <w:widowControl/>
        <w:ind w:firstLine="567"/>
        <w:jc w:val="both"/>
        <w:rPr>
          <w:rStyle w:val="FontStyle61"/>
          <w:rFonts w:ascii="Times New Roman" w:hAnsi="Times New Roman" w:cs="Times New Roman"/>
          <w:sz w:val="24"/>
          <w:szCs w:val="24"/>
          <w:lang w:eastAsia="en-US"/>
        </w:rPr>
      </w:pPr>
    </w:p>
    <w:p w:rsidR="00B8129E" w:rsidRPr="00B8129E" w:rsidRDefault="00B8129E" w:rsidP="00B8129E">
      <w:pPr>
        <w:pStyle w:val="Style3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Основные виды деятельности, осуществляемые в этих местах</w:t>
      </w:r>
      <w:r w:rsidRPr="00B8129E">
        <w:rPr>
          <w:rStyle w:val="FontStyle61"/>
          <w:rFonts w:ascii="Times New Roman" w:hAnsi="Times New Roman" w:cs="Times New Roman"/>
          <w:sz w:val="24"/>
          <w:szCs w:val="24"/>
        </w:rPr>
        <w:t>.</w:t>
      </w:r>
    </w:p>
    <w:p w:rsidR="00B8129E" w:rsidRDefault="00B8129E" w:rsidP="00B8129E">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C.2.2.2 </w:t>
      </w:r>
      <w:r w:rsidRPr="00B8129E">
        <w:rPr>
          <w:rStyle w:val="FontStyle56"/>
          <w:rFonts w:ascii="Times New Roman" w:hAnsi="Times New Roman" w:cs="Times New Roman"/>
          <w:sz w:val="24"/>
          <w:szCs w:val="24"/>
          <w:lang w:eastAsia="en-US"/>
        </w:rPr>
        <w:t>Организация, управляющая процессом</w:t>
      </w:r>
    </w:p>
    <w:p w:rsidR="00B8129E" w:rsidRDefault="00B8129E" w:rsidP="00B8129E">
      <w:pPr>
        <w:pStyle w:val="Style13"/>
        <w:widowControl/>
        <w:ind w:firstLine="567"/>
        <w:jc w:val="both"/>
        <w:rPr>
          <w:rStyle w:val="FontStyle61"/>
          <w:rFonts w:ascii="Times New Roman" w:hAnsi="Times New Roman" w:cs="Times New Roman"/>
          <w:sz w:val="24"/>
          <w:szCs w:val="24"/>
        </w:rPr>
      </w:pPr>
      <w:r>
        <w:rPr>
          <w:rStyle w:val="FontStyle56"/>
          <w:rFonts w:ascii="Times New Roman" w:hAnsi="Times New Roman" w:cs="Times New Roman"/>
          <w:sz w:val="24"/>
          <w:szCs w:val="24"/>
          <w:lang w:eastAsia="en-US"/>
        </w:rPr>
        <w:t>– </w:t>
      </w:r>
      <w:r w:rsidRPr="00B8129E">
        <w:rPr>
          <w:rStyle w:val="FontStyle61"/>
          <w:rFonts w:ascii="Times New Roman" w:hAnsi="Times New Roman" w:cs="Times New Roman"/>
          <w:sz w:val="24"/>
          <w:szCs w:val="24"/>
        </w:rPr>
        <w:t>Отношения между всеми местами производства работ организации владельца процесса.</w:t>
      </w:r>
    </w:p>
    <w:p w:rsidR="00B8129E" w:rsidRDefault="00B8129E" w:rsidP="00B8129E">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Pr="00B8129E">
        <w:rPr>
          <w:rStyle w:val="FontStyle61"/>
          <w:rFonts w:ascii="Times New Roman" w:hAnsi="Times New Roman" w:cs="Times New Roman"/>
          <w:sz w:val="24"/>
          <w:szCs w:val="24"/>
        </w:rPr>
        <w:t>Информация об организации, управляющей процессом, имеющей право собственности на процесс.</w:t>
      </w:r>
    </w:p>
    <w:p w:rsidR="00B8129E" w:rsidRDefault="00B8129E" w:rsidP="00B8129E">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Pr="00B8129E">
        <w:rPr>
          <w:rStyle w:val="FontStyle61"/>
          <w:rFonts w:ascii="Times New Roman" w:hAnsi="Times New Roman" w:cs="Times New Roman"/>
          <w:sz w:val="24"/>
          <w:szCs w:val="24"/>
        </w:rPr>
        <w:t>Организационная структура с указанием ключевых сотрудников, участвующих в процессе, и их роли.</w:t>
      </w:r>
    </w:p>
    <w:p w:rsidR="00B8129E" w:rsidRDefault="00B8129E" w:rsidP="00B8129E">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Pr="00B8129E">
        <w:rPr>
          <w:rStyle w:val="FontStyle61"/>
          <w:rFonts w:ascii="Times New Roman" w:hAnsi="Times New Roman" w:cs="Times New Roman"/>
          <w:sz w:val="24"/>
          <w:szCs w:val="24"/>
        </w:rPr>
        <w:t>Авторизация и обучение персонала, управляющего процессом эксплуатации деятельности.</w:t>
      </w:r>
    </w:p>
    <w:p w:rsidR="00B8129E" w:rsidRPr="00B8129E" w:rsidRDefault="00B8129E" w:rsidP="00B8129E">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Pr="00B8129E">
        <w:rPr>
          <w:rStyle w:val="FontStyle61"/>
          <w:rFonts w:ascii="Times New Roman" w:hAnsi="Times New Roman" w:cs="Times New Roman"/>
          <w:sz w:val="24"/>
          <w:szCs w:val="24"/>
        </w:rPr>
        <w:t>Информация о начале и контроле процесса эксплуатации</w:t>
      </w:r>
      <w:r w:rsidRPr="00B8129E">
        <w:rPr>
          <w:rStyle w:val="FontStyle61"/>
          <w:rFonts w:ascii="Times New Roman" w:hAnsi="Times New Roman" w:cs="Times New Roman"/>
          <w:sz w:val="24"/>
          <w:szCs w:val="24"/>
          <w:lang w:eastAsia="en-US"/>
        </w:rPr>
        <w:t>.</w:t>
      </w:r>
    </w:p>
    <w:p w:rsidR="00B8129E" w:rsidRDefault="00B8129E" w:rsidP="00B8129E">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C.2.2.3 </w:t>
      </w:r>
      <w:r w:rsidRPr="00B8129E">
        <w:rPr>
          <w:rStyle w:val="FontStyle56"/>
          <w:rFonts w:ascii="Times New Roman" w:hAnsi="Times New Roman" w:cs="Times New Roman"/>
          <w:sz w:val="24"/>
          <w:szCs w:val="24"/>
          <w:lang w:eastAsia="en-US"/>
        </w:rPr>
        <w:t>Приобретенные материалы, компоненты и услуги</w:t>
      </w:r>
    </w:p>
    <w:p w:rsidR="00B8129E" w:rsidRDefault="00B8129E" w:rsidP="00B8129E">
      <w:pPr>
        <w:pStyle w:val="Style13"/>
        <w:widowControl/>
        <w:ind w:firstLine="567"/>
        <w:jc w:val="both"/>
        <w:rPr>
          <w:rStyle w:val="FontStyle61"/>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Основные приобретенные материалы, компоненты и услуги, связанные с процессом, подлежащим сертификации.</w:t>
      </w:r>
    </w:p>
    <w:p w:rsidR="00B8129E" w:rsidRDefault="00B8129E" w:rsidP="00B8129E">
      <w:pPr>
        <w:pStyle w:val="Style1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Спецификации поставляемой продукции.</w:t>
      </w:r>
    </w:p>
    <w:p w:rsidR="00B8129E" w:rsidRDefault="00B8129E" w:rsidP="00B8129E">
      <w:pPr>
        <w:pStyle w:val="Style13"/>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Процесс оценки поставщика.</w:t>
      </w:r>
    </w:p>
    <w:p w:rsidR="00B8129E" w:rsidRPr="00B8129E" w:rsidRDefault="00B8129E" w:rsidP="00B8129E">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lang w:eastAsia="en-US"/>
        </w:rPr>
        <w:t>– </w:t>
      </w:r>
      <w:r w:rsidRPr="00B8129E">
        <w:rPr>
          <w:rStyle w:val="FontStyle61"/>
          <w:rFonts w:ascii="Times New Roman" w:hAnsi="Times New Roman" w:cs="Times New Roman"/>
          <w:sz w:val="24"/>
          <w:szCs w:val="24"/>
          <w:lang w:eastAsia="en-US"/>
        </w:rPr>
        <w:t>Контроль качества поступающих материалов, компонентов и услуг</w:t>
      </w:r>
      <w:r w:rsidRPr="00B8129E">
        <w:rPr>
          <w:rStyle w:val="FontStyle61"/>
          <w:rFonts w:ascii="Times New Roman" w:hAnsi="Times New Roman" w:cs="Times New Roman"/>
          <w:sz w:val="24"/>
          <w:szCs w:val="24"/>
        </w:rPr>
        <w:t xml:space="preserve">. </w:t>
      </w:r>
    </w:p>
    <w:p w:rsidR="00B8129E" w:rsidRDefault="006F44A1" w:rsidP="00B8129E">
      <w:pPr>
        <w:pStyle w:val="Style9"/>
        <w:widowControl/>
        <w:ind w:firstLine="567"/>
        <w:jc w:val="both"/>
        <w:rPr>
          <w:rStyle w:val="FontStyle56"/>
          <w:rFonts w:ascii="Times New Roman" w:hAnsi="Times New Roman" w:cs="Times New Roman"/>
          <w:sz w:val="24"/>
          <w:szCs w:val="24"/>
        </w:rPr>
      </w:pPr>
      <w:r>
        <w:rPr>
          <w:rStyle w:val="FontStyle56"/>
          <w:rFonts w:ascii="Times New Roman" w:hAnsi="Times New Roman" w:cs="Times New Roman"/>
          <w:sz w:val="24"/>
          <w:szCs w:val="24"/>
        </w:rPr>
        <w:t>C.2.2.4 </w:t>
      </w:r>
      <w:r w:rsidR="00B8129E" w:rsidRPr="00B8129E">
        <w:rPr>
          <w:rStyle w:val="FontStyle56"/>
          <w:rFonts w:ascii="Times New Roman" w:hAnsi="Times New Roman" w:cs="Times New Roman"/>
          <w:sz w:val="24"/>
          <w:szCs w:val="24"/>
        </w:rPr>
        <w:t>Технологический процесс</w:t>
      </w:r>
    </w:p>
    <w:p w:rsidR="00B8129E" w:rsidRDefault="00B8129E" w:rsidP="00B8129E">
      <w:pPr>
        <w:pStyle w:val="Style9"/>
        <w:widowControl/>
        <w:ind w:firstLine="567"/>
        <w:jc w:val="both"/>
        <w:rPr>
          <w:rStyle w:val="FontStyle61"/>
          <w:rFonts w:ascii="Times New Roman" w:hAnsi="Times New Roman" w:cs="Times New Roman"/>
          <w:b/>
          <w:bCs/>
          <w:sz w:val="24"/>
          <w:szCs w:val="24"/>
        </w:rPr>
      </w:pPr>
      <w:r>
        <w:rPr>
          <w:rStyle w:val="FontStyle56"/>
          <w:rFonts w:ascii="Times New Roman" w:hAnsi="Times New Roman" w:cs="Times New Roman"/>
          <w:sz w:val="24"/>
          <w:szCs w:val="24"/>
        </w:rPr>
        <w:t>– </w:t>
      </w:r>
      <w:r w:rsidRPr="00B8129E">
        <w:rPr>
          <w:rStyle w:val="FontStyle61"/>
          <w:rFonts w:ascii="Times New Roman" w:hAnsi="Times New Roman" w:cs="Times New Roman"/>
          <w:sz w:val="24"/>
          <w:szCs w:val="24"/>
        </w:rPr>
        <w:t>Описание технологических операций (ключевые этапы, блок-схема).</w:t>
      </w:r>
    </w:p>
    <w:p w:rsidR="006F44A1" w:rsidRDefault="00B8129E" w:rsidP="006F44A1">
      <w:pPr>
        <w:pStyle w:val="Style9"/>
        <w:widowControl/>
        <w:ind w:firstLine="567"/>
        <w:jc w:val="both"/>
        <w:rPr>
          <w:rStyle w:val="FontStyle61"/>
          <w:rFonts w:ascii="Times New Roman" w:hAnsi="Times New Roman" w:cs="Times New Roman"/>
          <w:b/>
          <w:bCs/>
          <w:sz w:val="24"/>
          <w:szCs w:val="24"/>
        </w:rPr>
      </w:pPr>
      <w:r>
        <w:rPr>
          <w:rStyle w:val="FontStyle61"/>
          <w:rFonts w:ascii="Times New Roman" w:hAnsi="Times New Roman" w:cs="Times New Roman"/>
          <w:b/>
          <w:bCs/>
          <w:sz w:val="24"/>
          <w:szCs w:val="24"/>
        </w:rPr>
        <w:t>– </w:t>
      </w:r>
      <w:r w:rsidRPr="00B8129E">
        <w:rPr>
          <w:rStyle w:val="FontStyle61"/>
          <w:rFonts w:ascii="Times New Roman" w:hAnsi="Times New Roman" w:cs="Times New Roman"/>
          <w:sz w:val="24"/>
          <w:szCs w:val="24"/>
        </w:rPr>
        <w:t>Функции компании, переданные на аутсорсинг (описание деятельности, название, адрес и дальнейшие детали соглашения, связанные с соответствием процесса).</w:t>
      </w:r>
    </w:p>
    <w:p w:rsidR="006F44A1" w:rsidRDefault="006F44A1" w:rsidP="006F44A1">
      <w:pPr>
        <w:pStyle w:val="Style9"/>
        <w:widowControl/>
        <w:ind w:firstLine="567"/>
        <w:jc w:val="both"/>
        <w:rPr>
          <w:rStyle w:val="FontStyle61"/>
          <w:rFonts w:ascii="Times New Roman" w:hAnsi="Times New Roman" w:cs="Times New Roman"/>
          <w:b/>
          <w:bCs/>
          <w:sz w:val="24"/>
          <w:szCs w:val="24"/>
        </w:rPr>
      </w:pPr>
      <w:r>
        <w:rPr>
          <w:rStyle w:val="FontStyle61"/>
          <w:rFonts w:ascii="Times New Roman" w:hAnsi="Times New Roman" w:cs="Times New Roman"/>
          <w:b/>
          <w:bCs/>
          <w:sz w:val="24"/>
          <w:szCs w:val="24"/>
        </w:rPr>
        <w:lastRenderedPageBreak/>
        <w:t>– </w:t>
      </w:r>
      <w:r w:rsidR="00B8129E" w:rsidRPr="00B8129E">
        <w:rPr>
          <w:rStyle w:val="FontStyle61"/>
          <w:rFonts w:ascii="Times New Roman" w:hAnsi="Times New Roman" w:cs="Times New Roman"/>
          <w:sz w:val="24"/>
          <w:szCs w:val="24"/>
        </w:rPr>
        <w:t>Описание технологических процессов и оборудования.</w:t>
      </w:r>
    </w:p>
    <w:p w:rsidR="006F44A1" w:rsidRDefault="006F44A1" w:rsidP="006F44A1">
      <w:pPr>
        <w:pStyle w:val="Style9"/>
        <w:widowControl/>
        <w:ind w:firstLine="567"/>
        <w:jc w:val="both"/>
        <w:rPr>
          <w:rStyle w:val="FontStyle61"/>
          <w:rFonts w:ascii="Times New Roman" w:hAnsi="Times New Roman" w:cs="Times New Roman"/>
          <w:b/>
          <w:bCs/>
          <w:sz w:val="24"/>
          <w:szCs w:val="24"/>
        </w:rPr>
      </w:pPr>
      <w:r>
        <w:rPr>
          <w:rStyle w:val="FontStyle61"/>
          <w:rFonts w:ascii="Times New Roman" w:hAnsi="Times New Roman" w:cs="Times New Roman"/>
          <w:b/>
          <w:bCs/>
          <w:sz w:val="24"/>
          <w:szCs w:val="24"/>
        </w:rPr>
        <w:t>– </w:t>
      </w:r>
      <w:r w:rsidR="00B8129E" w:rsidRPr="00B8129E">
        <w:rPr>
          <w:rStyle w:val="FontStyle61"/>
          <w:rFonts w:ascii="Times New Roman" w:hAnsi="Times New Roman" w:cs="Times New Roman"/>
          <w:sz w:val="24"/>
          <w:szCs w:val="24"/>
        </w:rPr>
        <w:t>Контроль запасов.</w:t>
      </w:r>
    </w:p>
    <w:p w:rsidR="006F44A1" w:rsidRDefault="006F44A1" w:rsidP="006F44A1">
      <w:pPr>
        <w:pStyle w:val="Style9"/>
        <w:widowControl/>
        <w:ind w:firstLine="567"/>
        <w:jc w:val="both"/>
        <w:rPr>
          <w:rStyle w:val="FontStyle61"/>
          <w:rFonts w:ascii="Times New Roman" w:hAnsi="Times New Roman" w:cs="Times New Roman"/>
          <w:b/>
          <w:bCs/>
          <w:sz w:val="24"/>
          <w:szCs w:val="24"/>
        </w:rPr>
      </w:pPr>
      <w:r>
        <w:rPr>
          <w:rStyle w:val="FontStyle61"/>
          <w:rFonts w:ascii="Times New Roman" w:hAnsi="Times New Roman" w:cs="Times New Roman"/>
          <w:b/>
          <w:bCs/>
          <w:sz w:val="24"/>
          <w:szCs w:val="24"/>
        </w:rPr>
        <w:t>– </w:t>
      </w:r>
      <w:r w:rsidR="00B8129E" w:rsidRPr="00B8129E">
        <w:rPr>
          <w:rStyle w:val="FontStyle61"/>
          <w:rFonts w:ascii="Times New Roman" w:hAnsi="Times New Roman" w:cs="Times New Roman"/>
          <w:sz w:val="24"/>
          <w:szCs w:val="24"/>
        </w:rPr>
        <w:t>Контроль незавершенного производства.</w:t>
      </w:r>
    </w:p>
    <w:p w:rsidR="00B8129E" w:rsidRPr="006F44A1" w:rsidRDefault="006F44A1" w:rsidP="006F44A1">
      <w:pPr>
        <w:pStyle w:val="Style9"/>
        <w:widowControl/>
        <w:ind w:firstLine="567"/>
        <w:jc w:val="both"/>
        <w:rPr>
          <w:rStyle w:val="FontStyle61"/>
          <w:rFonts w:ascii="Times New Roman" w:hAnsi="Times New Roman" w:cs="Times New Roman"/>
          <w:b/>
          <w:bCs/>
          <w:sz w:val="24"/>
          <w:szCs w:val="24"/>
        </w:rPr>
      </w:pPr>
      <w:r>
        <w:rPr>
          <w:rStyle w:val="FontStyle61"/>
          <w:rFonts w:ascii="Times New Roman" w:hAnsi="Times New Roman" w:cs="Times New Roman"/>
          <w:b/>
          <w:bCs/>
          <w:sz w:val="24"/>
          <w:szCs w:val="24"/>
        </w:rPr>
        <w:t>– </w:t>
      </w:r>
      <w:r w:rsidR="00B8129E" w:rsidRPr="00B8129E">
        <w:rPr>
          <w:rStyle w:val="FontStyle61"/>
          <w:rFonts w:ascii="Times New Roman" w:hAnsi="Times New Roman" w:cs="Times New Roman"/>
          <w:sz w:val="24"/>
          <w:szCs w:val="24"/>
        </w:rPr>
        <w:t>Контроль этапов процесса и результатов.</w:t>
      </w:r>
    </w:p>
    <w:p w:rsidR="006F44A1" w:rsidRDefault="006F44A1" w:rsidP="006F44A1">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C.2.2.5 </w:t>
      </w:r>
      <w:r w:rsidR="00B8129E" w:rsidRPr="00B8129E">
        <w:rPr>
          <w:rStyle w:val="FontStyle56"/>
          <w:rFonts w:ascii="Times New Roman" w:hAnsi="Times New Roman" w:cs="Times New Roman"/>
          <w:sz w:val="24"/>
          <w:szCs w:val="24"/>
          <w:lang w:eastAsia="en-US"/>
        </w:rPr>
        <w:t>Контроль качества и возможности технологического процесса</w:t>
      </w:r>
      <w:r>
        <w:rPr>
          <w:rStyle w:val="FontStyle56"/>
          <w:rFonts w:ascii="Times New Roman" w:hAnsi="Times New Roman" w:cs="Times New Roman"/>
          <w:sz w:val="24"/>
          <w:szCs w:val="24"/>
          <w:lang w:eastAsia="en-US"/>
        </w:rPr>
        <w:t xml:space="preserve"> </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56"/>
          <w:rFonts w:ascii="Times New Roman" w:hAnsi="Times New Roman" w:cs="Times New Roman"/>
          <w:sz w:val="24"/>
          <w:szCs w:val="24"/>
          <w:lang w:eastAsia="en-US"/>
        </w:rPr>
        <w:t>– </w:t>
      </w:r>
      <w:r w:rsidR="00B8129E" w:rsidRPr="00B8129E">
        <w:rPr>
          <w:rStyle w:val="FontStyle61"/>
          <w:rFonts w:ascii="Times New Roman" w:hAnsi="Times New Roman" w:cs="Times New Roman"/>
          <w:sz w:val="24"/>
          <w:szCs w:val="24"/>
        </w:rPr>
        <w:t>Мероприятия, проводимые для оценки возможностей процесса.</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Метрики, используемые для оценки</w:t>
      </w:r>
      <w:r w:rsidR="00B8129E" w:rsidRPr="00B8129E">
        <w:rPr>
          <w:rStyle w:val="FontStyle61"/>
          <w:rFonts w:ascii="Times New Roman" w:hAnsi="Times New Roman" w:cs="Times New Roman"/>
          <w:b/>
          <w:sz w:val="24"/>
          <w:szCs w:val="24"/>
        </w:rPr>
        <w:t xml:space="preserve"> </w:t>
      </w:r>
      <w:r w:rsidR="00B8129E" w:rsidRPr="00B8129E">
        <w:rPr>
          <w:rStyle w:val="FontStyle56"/>
          <w:rFonts w:ascii="Times New Roman" w:hAnsi="Times New Roman" w:cs="Times New Roman"/>
          <w:b w:val="0"/>
          <w:sz w:val="24"/>
          <w:szCs w:val="24"/>
          <w:lang w:eastAsia="en-US"/>
        </w:rPr>
        <w:t>технологического процесса</w:t>
      </w:r>
      <w:r w:rsidR="00B8129E" w:rsidRPr="00B8129E">
        <w:rPr>
          <w:rStyle w:val="FontStyle61"/>
          <w:rFonts w:ascii="Times New Roman" w:hAnsi="Times New Roman" w:cs="Times New Roman"/>
          <w:sz w:val="24"/>
          <w:szCs w:val="24"/>
        </w:rPr>
        <w:t>.</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Ответственность за оценочную деятельность.</w:t>
      </w:r>
    </w:p>
    <w:p w:rsidR="00B8129E" w:rsidRPr="006F44A1" w:rsidRDefault="006F44A1" w:rsidP="006F44A1">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Существующее подтверждение оценки соответствия.</w:t>
      </w:r>
    </w:p>
    <w:p w:rsidR="006F44A1" w:rsidRDefault="006F44A1" w:rsidP="006F44A1">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C.2.2.6 </w:t>
      </w:r>
      <w:r w:rsidR="00B8129E" w:rsidRPr="00B8129E">
        <w:rPr>
          <w:rStyle w:val="FontStyle56"/>
          <w:rFonts w:ascii="Times New Roman" w:hAnsi="Times New Roman" w:cs="Times New Roman"/>
          <w:sz w:val="24"/>
          <w:szCs w:val="24"/>
          <w:lang w:eastAsia="en-US"/>
        </w:rPr>
        <w:t>Документы и записи</w:t>
      </w:r>
    </w:p>
    <w:p w:rsidR="006F44A1" w:rsidRDefault="006F44A1" w:rsidP="006F44A1">
      <w:pPr>
        <w:pStyle w:val="Style13"/>
        <w:widowControl/>
        <w:ind w:firstLine="567"/>
        <w:jc w:val="both"/>
        <w:rPr>
          <w:rStyle w:val="FontStyle61"/>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 </w:t>
      </w:r>
      <w:r w:rsidR="00B8129E" w:rsidRPr="00B8129E">
        <w:rPr>
          <w:rStyle w:val="FontStyle61"/>
          <w:rFonts w:ascii="Times New Roman" w:hAnsi="Times New Roman" w:cs="Times New Roman"/>
          <w:sz w:val="24"/>
          <w:szCs w:val="24"/>
          <w:lang w:eastAsia="en-US"/>
        </w:rPr>
        <w:t>Спецификация процесса и технологического процесса.</w:t>
      </w:r>
    </w:p>
    <w:p w:rsidR="00B8129E" w:rsidRPr="006F44A1" w:rsidRDefault="006F44A1" w:rsidP="006F44A1">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lang w:eastAsia="en-US"/>
        </w:rPr>
        <w:t>– </w:t>
      </w:r>
      <w:r w:rsidR="00B8129E" w:rsidRPr="00B8129E">
        <w:rPr>
          <w:rStyle w:val="FontStyle61"/>
          <w:rFonts w:ascii="Times New Roman" w:hAnsi="Times New Roman" w:cs="Times New Roman"/>
          <w:sz w:val="24"/>
          <w:szCs w:val="24"/>
          <w:lang w:eastAsia="en-US"/>
        </w:rPr>
        <w:t>Контроль изменений процесса и технологического процесса</w:t>
      </w:r>
      <w:r w:rsidR="00B8129E" w:rsidRPr="00B8129E">
        <w:rPr>
          <w:rStyle w:val="FontStyle61"/>
          <w:rFonts w:ascii="Times New Roman" w:hAnsi="Times New Roman" w:cs="Times New Roman"/>
          <w:sz w:val="24"/>
          <w:szCs w:val="24"/>
        </w:rPr>
        <w:t>.</w:t>
      </w:r>
    </w:p>
    <w:p w:rsidR="006F44A1" w:rsidRDefault="006F44A1" w:rsidP="006F44A1">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C.2.2.7 </w:t>
      </w:r>
      <w:r w:rsidR="00B8129E" w:rsidRPr="00B8129E">
        <w:rPr>
          <w:rStyle w:val="FontStyle56"/>
          <w:rFonts w:ascii="Times New Roman" w:hAnsi="Times New Roman" w:cs="Times New Roman"/>
          <w:sz w:val="24"/>
          <w:szCs w:val="24"/>
          <w:lang w:eastAsia="en-US"/>
        </w:rPr>
        <w:t>Сертификационная документация</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56"/>
          <w:rFonts w:ascii="Times New Roman" w:hAnsi="Times New Roman" w:cs="Times New Roman"/>
          <w:sz w:val="24"/>
          <w:szCs w:val="24"/>
          <w:lang w:eastAsia="en-US"/>
        </w:rPr>
        <w:t>– </w:t>
      </w:r>
      <w:r w:rsidR="00B8129E" w:rsidRPr="00B8129E">
        <w:rPr>
          <w:rStyle w:val="FontStyle61"/>
          <w:rFonts w:ascii="Times New Roman" w:hAnsi="Times New Roman" w:cs="Times New Roman"/>
          <w:sz w:val="24"/>
          <w:szCs w:val="24"/>
        </w:rPr>
        <w:t>Область применения сертифицированного процесса, охватываемого сертификационной документацией.</w:t>
      </w:r>
    </w:p>
    <w:p w:rsidR="00B8129E" w:rsidRPr="006F44A1" w:rsidRDefault="006F44A1" w:rsidP="006F44A1">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Контроль условий, при которых клиент ссылается на сертификацию процесса, соответствует соглашению о сертификации.</w:t>
      </w:r>
    </w:p>
    <w:p w:rsidR="00B8129E" w:rsidRPr="00B8129E" w:rsidRDefault="00B8129E" w:rsidP="00B8129E">
      <w:pPr>
        <w:pStyle w:val="Style5"/>
        <w:widowControl/>
        <w:ind w:firstLine="567"/>
        <w:jc w:val="both"/>
        <w:rPr>
          <w:rStyle w:val="FontStyle58"/>
          <w:rFonts w:ascii="Times New Roman" w:hAnsi="Times New Roman" w:cs="Times New Roman"/>
          <w:lang w:eastAsia="en-US"/>
        </w:rPr>
      </w:pPr>
      <w:bookmarkStart w:id="2" w:name="bookmark35"/>
      <w:r w:rsidRPr="00B8129E">
        <w:rPr>
          <w:rStyle w:val="FontStyle58"/>
          <w:rFonts w:ascii="Times New Roman" w:hAnsi="Times New Roman" w:cs="Times New Roman"/>
          <w:lang w:eastAsia="en-US"/>
        </w:rPr>
        <w:t>C</w:t>
      </w:r>
      <w:bookmarkEnd w:id="2"/>
      <w:r w:rsidR="006F44A1">
        <w:rPr>
          <w:rStyle w:val="FontStyle58"/>
          <w:rFonts w:ascii="Times New Roman" w:hAnsi="Times New Roman" w:cs="Times New Roman"/>
          <w:lang w:eastAsia="en-US"/>
        </w:rPr>
        <w:t>.2.3 </w:t>
      </w:r>
      <w:r w:rsidRPr="00B8129E">
        <w:rPr>
          <w:rStyle w:val="FontStyle58"/>
          <w:rFonts w:ascii="Times New Roman" w:hAnsi="Times New Roman" w:cs="Times New Roman"/>
          <w:lang w:eastAsia="en-US"/>
        </w:rPr>
        <w:t>Система управления</w:t>
      </w:r>
    </w:p>
    <w:p w:rsidR="006F44A1" w:rsidRDefault="006F44A1" w:rsidP="006F44A1">
      <w:pPr>
        <w:pStyle w:val="Style13"/>
        <w:widowControl/>
        <w:ind w:firstLine="567"/>
        <w:jc w:val="both"/>
        <w:rPr>
          <w:rStyle w:val="FontStyle56"/>
          <w:rFonts w:ascii="Times New Roman" w:hAnsi="Times New Roman" w:cs="Times New Roman"/>
          <w:sz w:val="24"/>
          <w:szCs w:val="24"/>
          <w:lang w:eastAsia="en-US"/>
        </w:rPr>
      </w:pPr>
      <w:r>
        <w:rPr>
          <w:rStyle w:val="FontStyle56"/>
          <w:rFonts w:ascii="Times New Roman" w:hAnsi="Times New Roman" w:cs="Times New Roman"/>
          <w:sz w:val="24"/>
          <w:szCs w:val="24"/>
          <w:lang w:eastAsia="en-US"/>
        </w:rPr>
        <w:t>C.2.3.1 </w:t>
      </w:r>
      <w:r w:rsidR="00B8129E" w:rsidRPr="00B8129E">
        <w:rPr>
          <w:rStyle w:val="FontStyle56"/>
          <w:rFonts w:ascii="Times New Roman" w:hAnsi="Times New Roman" w:cs="Times New Roman"/>
          <w:sz w:val="24"/>
          <w:szCs w:val="24"/>
          <w:lang w:eastAsia="en-US"/>
        </w:rPr>
        <w:t>Спецификация системы управления</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56"/>
          <w:rFonts w:ascii="Times New Roman" w:hAnsi="Times New Roman" w:cs="Times New Roman"/>
          <w:sz w:val="24"/>
          <w:szCs w:val="24"/>
          <w:lang w:eastAsia="en-US"/>
        </w:rPr>
        <w:t>– </w:t>
      </w:r>
      <w:r w:rsidR="00B8129E" w:rsidRPr="00B8129E">
        <w:rPr>
          <w:rStyle w:val="FontStyle61"/>
          <w:rFonts w:ascii="Times New Roman" w:hAnsi="Times New Roman" w:cs="Times New Roman"/>
          <w:sz w:val="24"/>
          <w:szCs w:val="24"/>
        </w:rPr>
        <w:t>Соответствие ISO 9001 или аналогу (предоставить ссылку).</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Система управления качеством информации.</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Область применения системы менеджмента, охватываемая сертификационной документацией.</w:t>
      </w:r>
    </w:p>
    <w:p w:rsidR="006F44A1" w:rsidRDefault="00B8129E" w:rsidP="006F44A1">
      <w:pPr>
        <w:pStyle w:val="Style13"/>
        <w:widowControl/>
        <w:ind w:firstLine="567"/>
        <w:jc w:val="both"/>
        <w:rPr>
          <w:rStyle w:val="FontStyle61"/>
          <w:rFonts w:ascii="Times New Roman" w:hAnsi="Times New Roman" w:cs="Times New Roman"/>
          <w:b/>
          <w:sz w:val="24"/>
          <w:szCs w:val="24"/>
        </w:rPr>
      </w:pPr>
      <w:r w:rsidRPr="00B8129E">
        <w:rPr>
          <w:rStyle w:val="FontStyle61"/>
          <w:rFonts w:ascii="Times New Roman" w:hAnsi="Times New Roman" w:cs="Times New Roman"/>
          <w:b/>
          <w:sz w:val="24"/>
          <w:szCs w:val="24"/>
        </w:rPr>
        <w:t>С.2.3.2</w:t>
      </w:r>
      <w:r w:rsidR="006F44A1">
        <w:rPr>
          <w:rStyle w:val="FontStyle61"/>
          <w:rFonts w:ascii="Times New Roman" w:hAnsi="Times New Roman" w:cs="Times New Roman"/>
          <w:b/>
          <w:sz w:val="24"/>
          <w:szCs w:val="24"/>
        </w:rPr>
        <w:t> </w:t>
      </w:r>
      <w:r w:rsidRPr="00B8129E">
        <w:rPr>
          <w:rStyle w:val="FontStyle61"/>
          <w:rFonts w:ascii="Times New Roman" w:hAnsi="Times New Roman" w:cs="Times New Roman"/>
          <w:b/>
          <w:sz w:val="24"/>
          <w:szCs w:val="24"/>
        </w:rPr>
        <w:t>Организация</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b/>
          <w:sz w:val="24"/>
          <w:szCs w:val="24"/>
        </w:rPr>
        <w:t>– </w:t>
      </w:r>
      <w:r w:rsidR="00B8129E" w:rsidRPr="00B8129E">
        <w:rPr>
          <w:rStyle w:val="FontStyle61"/>
          <w:rFonts w:ascii="Times New Roman" w:hAnsi="Times New Roman" w:cs="Times New Roman"/>
          <w:sz w:val="24"/>
          <w:szCs w:val="24"/>
        </w:rPr>
        <w:t>Структура управления.</w:t>
      </w:r>
    </w:p>
    <w:p w:rsidR="006F44A1" w:rsidRDefault="006F44A1" w:rsidP="006F44A1">
      <w:pPr>
        <w:pStyle w:val="Style13"/>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Ключевой персонал.</w:t>
      </w:r>
    </w:p>
    <w:p w:rsidR="00B8129E" w:rsidRPr="006F44A1" w:rsidRDefault="006F44A1" w:rsidP="006F44A1">
      <w:pPr>
        <w:pStyle w:val="Style13"/>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Записи о квалификации ключевого персонала.</w:t>
      </w:r>
    </w:p>
    <w:p w:rsidR="006F44A1" w:rsidRDefault="006F44A1" w:rsidP="006F44A1">
      <w:pPr>
        <w:pStyle w:val="Style9"/>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C.2.3.3 </w:t>
      </w:r>
      <w:r w:rsidR="00B8129E" w:rsidRPr="00B8129E">
        <w:rPr>
          <w:rStyle w:val="FontStyle61"/>
          <w:rFonts w:ascii="Times New Roman" w:hAnsi="Times New Roman" w:cs="Times New Roman"/>
          <w:b/>
          <w:sz w:val="24"/>
          <w:szCs w:val="24"/>
        </w:rPr>
        <w:t>По</w:t>
      </w:r>
      <w:r>
        <w:rPr>
          <w:rStyle w:val="FontStyle61"/>
          <w:rFonts w:ascii="Times New Roman" w:hAnsi="Times New Roman" w:cs="Times New Roman"/>
          <w:b/>
          <w:sz w:val="24"/>
          <w:szCs w:val="24"/>
        </w:rPr>
        <w:t>ддержание системы управления</w:t>
      </w:r>
    </w:p>
    <w:p w:rsidR="006F44A1" w:rsidRDefault="006F44A1" w:rsidP="006F44A1">
      <w:pPr>
        <w:pStyle w:val="Style9"/>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 </w:t>
      </w:r>
      <w:r w:rsidR="00B8129E" w:rsidRPr="00B8129E">
        <w:rPr>
          <w:rStyle w:val="FontStyle61"/>
          <w:rFonts w:ascii="Times New Roman" w:hAnsi="Times New Roman" w:cs="Times New Roman"/>
          <w:sz w:val="24"/>
          <w:szCs w:val="24"/>
        </w:rPr>
        <w:t>Документация и записи.</w:t>
      </w:r>
    </w:p>
    <w:p w:rsidR="006F44A1" w:rsidRDefault="006F44A1" w:rsidP="006F44A1">
      <w:pPr>
        <w:pStyle w:val="Style9"/>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 </w:t>
      </w:r>
      <w:r w:rsidR="00B8129E" w:rsidRPr="00B8129E">
        <w:rPr>
          <w:rStyle w:val="FontStyle61"/>
          <w:rFonts w:ascii="Times New Roman" w:hAnsi="Times New Roman" w:cs="Times New Roman"/>
          <w:sz w:val="24"/>
          <w:szCs w:val="24"/>
        </w:rPr>
        <w:t>Внутренняя проверка.</w:t>
      </w:r>
    </w:p>
    <w:p w:rsidR="006F44A1" w:rsidRDefault="006F44A1" w:rsidP="006F44A1">
      <w:pPr>
        <w:pStyle w:val="Style9"/>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 </w:t>
      </w:r>
      <w:r w:rsidR="00B8129E" w:rsidRPr="00B8129E">
        <w:rPr>
          <w:rStyle w:val="FontStyle61"/>
          <w:rFonts w:ascii="Times New Roman" w:hAnsi="Times New Roman" w:cs="Times New Roman"/>
          <w:sz w:val="24"/>
          <w:szCs w:val="24"/>
        </w:rPr>
        <w:t>Анализ со стороны руководства.</w:t>
      </w:r>
    </w:p>
    <w:p w:rsidR="006F44A1" w:rsidRDefault="006F44A1" w:rsidP="006F44A1">
      <w:pPr>
        <w:pStyle w:val="Style9"/>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b/>
          <w:sz w:val="24"/>
          <w:szCs w:val="24"/>
        </w:rPr>
        <w:t>– </w:t>
      </w:r>
      <w:r w:rsidR="00B8129E" w:rsidRPr="00B8129E">
        <w:rPr>
          <w:rStyle w:val="FontStyle61"/>
          <w:rFonts w:ascii="Times New Roman" w:hAnsi="Times New Roman" w:cs="Times New Roman"/>
          <w:sz w:val="24"/>
          <w:szCs w:val="24"/>
        </w:rPr>
        <w:t>Улучшения (корректирующие и предупреждающие действия).</w:t>
      </w:r>
    </w:p>
    <w:p w:rsidR="00B8129E" w:rsidRDefault="006F44A1" w:rsidP="006F44A1">
      <w:pPr>
        <w:pStyle w:val="Style9"/>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B8129E" w:rsidRPr="00B8129E">
        <w:rPr>
          <w:rStyle w:val="FontStyle61"/>
          <w:rFonts w:ascii="Times New Roman" w:hAnsi="Times New Roman" w:cs="Times New Roman"/>
          <w:sz w:val="24"/>
          <w:szCs w:val="24"/>
        </w:rPr>
        <w:t>Управление изменениями</w:t>
      </w:r>
      <w:r>
        <w:rPr>
          <w:rStyle w:val="FontStyle61"/>
          <w:rFonts w:ascii="Times New Roman" w:hAnsi="Times New Roman" w:cs="Times New Roman"/>
          <w:sz w:val="24"/>
          <w:szCs w:val="24"/>
        </w:rPr>
        <w:t>.</w:t>
      </w: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Pr="006F44A1" w:rsidRDefault="006F44A1" w:rsidP="006F44A1">
      <w:pPr>
        <w:pStyle w:val="Style12"/>
        <w:widowControl/>
        <w:jc w:val="center"/>
        <w:rPr>
          <w:rStyle w:val="FontStyle60"/>
          <w:rFonts w:ascii="Times New Roman" w:hAnsi="Times New Roman" w:cs="Times New Roman"/>
          <w:sz w:val="24"/>
          <w:szCs w:val="24"/>
          <w:lang w:eastAsia="en-US"/>
        </w:rPr>
      </w:pPr>
      <w:r w:rsidRPr="006F44A1">
        <w:rPr>
          <w:rStyle w:val="FontStyle60"/>
          <w:rFonts w:ascii="Times New Roman" w:hAnsi="Times New Roman" w:cs="Times New Roman"/>
          <w:sz w:val="24"/>
          <w:szCs w:val="24"/>
          <w:lang w:eastAsia="en-US"/>
        </w:rPr>
        <w:lastRenderedPageBreak/>
        <w:t xml:space="preserve">Приложение </w:t>
      </w:r>
      <w:r w:rsidRPr="006F44A1">
        <w:rPr>
          <w:rStyle w:val="FontStyle60"/>
          <w:rFonts w:ascii="Times New Roman" w:hAnsi="Times New Roman" w:cs="Times New Roman"/>
          <w:sz w:val="24"/>
          <w:szCs w:val="24"/>
          <w:lang w:val="en-US" w:eastAsia="en-US"/>
        </w:rPr>
        <w:t>D</w:t>
      </w:r>
    </w:p>
    <w:p w:rsidR="006F44A1" w:rsidRPr="006F44A1" w:rsidRDefault="006F44A1" w:rsidP="006F44A1">
      <w:pPr>
        <w:pStyle w:val="Style12"/>
        <w:widowControl/>
        <w:jc w:val="center"/>
        <w:rPr>
          <w:rStyle w:val="FontStyle59"/>
          <w:rFonts w:ascii="Times New Roman" w:hAnsi="Times New Roman" w:cs="Times New Roman"/>
          <w:i/>
          <w:sz w:val="24"/>
          <w:szCs w:val="24"/>
          <w:lang w:eastAsia="en-US"/>
        </w:rPr>
      </w:pPr>
      <w:r w:rsidRPr="006F44A1">
        <w:rPr>
          <w:rStyle w:val="FontStyle59"/>
          <w:rFonts w:ascii="Times New Roman" w:hAnsi="Times New Roman" w:cs="Times New Roman"/>
          <w:i/>
          <w:sz w:val="24"/>
          <w:szCs w:val="24"/>
          <w:lang w:eastAsia="en-US"/>
        </w:rPr>
        <w:t>(Информационное)</w:t>
      </w:r>
    </w:p>
    <w:p w:rsidR="006F44A1" w:rsidRPr="006F44A1" w:rsidRDefault="006F44A1" w:rsidP="006F44A1">
      <w:pPr>
        <w:pStyle w:val="Style12"/>
        <w:widowControl/>
        <w:jc w:val="center"/>
        <w:rPr>
          <w:rStyle w:val="FontStyle59"/>
          <w:rFonts w:ascii="Times New Roman" w:hAnsi="Times New Roman" w:cs="Times New Roman"/>
          <w:sz w:val="24"/>
          <w:szCs w:val="24"/>
          <w:lang w:eastAsia="en-US"/>
        </w:rPr>
      </w:pPr>
    </w:p>
    <w:p w:rsidR="006F44A1" w:rsidRPr="006F44A1" w:rsidRDefault="006F44A1" w:rsidP="006F44A1">
      <w:pPr>
        <w:pStyle w:val="Style11"/>
        <w:widowControl/>
        <w:jc w:val="center"/>
        <w:rPr>
          <w:rStyle w:val="FontStyle60"/>
          <w:rFonts w:ascii="Times New Roman" w:hAnsi="Times New Roman" w:cs="Times New Roman"/>
          <w:sz w:val="24"/>
          <w:szCs w:val="24"/>
          <w:lang w:eastAsia="en-US"/>
        </w:rPr>
      </w:pPr>
      <w:r w:rsidRPr="006F44A1">
        <w:rPr>
          <w:rStyle w:val="FontStyle60"/>
          <w:rFonts w:ascii="Times New Roman" w:hAnsi="Times New Roman" w:cs="Times New Roman"/>
          <w:sz w:val="24"/>
          <w:szCs w:val="24"/>
          <w:lang w:eastAsia="en-US"/>
        </w:rPr>
        <w:t>Пример информации, входящей в сертификационную документацию о соответствии</w:t>
      </w:r>
    </w:p>
    <w:p w:rsidR="006F44A1" w:rsidRPr="006F44A1" w:rsidRDefault="006F44A1" w:rsidP="006F44A1">
      <w:pPr>
        <w:pStyle w:val="Style11"/>
        <w:widowControl/>
        <w:ind w:firstLine="567"/>
        <w:jc w:val="center"/>
        <w:rPr>
          <w:rStyle w:val="FontStyle60"/>
          <w:rFonts w:ascii="Times New Roman" w:hAnsi="Times New Roman" w:cs="Times New Roman"/>
          <w:sz w:val="24"/>
          <w:szCs w:val="24"/>
          <w:lang w:eastAsia="en-US"/>
        </w:rPr>
      </w:pP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Номер сертификата или другая уникальна</w:t>
      </w:r>
      <w:r>
        <w:rPr>
          <w:rStyle w:val="FontStyle61"/>
          <w:rFonts w:ascii="Times New Roman" w:hAnsi="Times New Roman" w:cs="Times New Roman"/>
          <w:sz w:val="24"/>
          <w:szCs w:val="24"/>
          <w:lang w:eastAsia="en-US"/>
        </w:rPr>
        <w:t>я идентификационная информация.</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Название схемы, по которой выдается сертификат.</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Название и адрес органа по сертификации.</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Название и адрес клиента (владельца сертификата).</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Ссылка на соглашение о сертификации.</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Заключение о соответствии, включая:</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идентификацию и информацию о характеристике процесса;</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стандарты и другие нормативные документы (включая даты публикации), требования которых подтверждены для процесса;</w:t>
      </w:r>
    </w:p>
    <w:p w:rsid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места осуществления процесса (физические или виртуальные).</w:t>
      </w:r>
    </w:p>
    <w:p w:rsidR="006F44A1" w:rsidRDefault="006F44A1" w:rsidP="006F44A1">
      <w:pPr>
        <w:pStyle w:val="Style11"/>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lang w:eastAsia="en-US"/>
        </w:rPr>
        <w:t>– </w:t>
      </w:r>
      <w:r w:rsidRPr="006F44A1">
        <w:rPr>
          <w:rStyle w:val="FontStyle61"/>
          <w:rFonts w:ascii="Times New Roman" w:hAnsi="Times New Roman" w:cs="Times New Roman"/>
          <w:sz w:val="24"/>
          <w:szCs w:val="24"/>
          <w:lang w:eastAsia="en-US"/>
        </w:rPr>
        <w:t>ссылка на статус аккредитации или признания органа по сертификации</w:t>
      </w:r>
      <w:r w:rsidRPr="006F44A1">
        <w:rPr>
          <w:rStyle w:val="FontStyle61"/>
          <w:rFonts w:ascii="Times New Roman" w:hAnsi="Times New Roman" w:cs="Times New Roman"/>
          <w:sz w:val="24"/>
          <w:szCs w:val="24"/>
        </w:rPr>
        <w:t>.</w:t>
      </w:r>
    </w:p>
    <w:p w:rsidR="006F44A1" w:rsidRDefault="006F44A1" w:rsidP="006F44A1">
      <w:pPr>
        <w:pStyle w:val="Style11"/>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Pr="006F44A1">
        <w:rPr>
          <w:rStyle w:val="FontStyle61"/>
          <w:rFonts w:ascii="Times New Roman" w:hAnsi="Times New Roman" w:cs="Times New Roman"/>
          <w:sz w:val="24"/>
          <w:szCs w:val="24"/>
        </w:rPr>
        <w:t>дата истечения срока действия сертификата (при необходимости).</w:t>
      </w:r>
    </w:p>
    <w:p w:rsidR="006F44A1" w:rsidRDefault="006F44A1" w:rsidP="006F44A1">
      <w:pPr>
        <w:pStyle w:val="Style11"/>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Pr="006F44A1">
        <w:rPr>
          <w:rStyle w:val="FontStyle61"/>
          <w:rFonts w:ascii="Times New Roman" w:hAnsi="Times New Roman" w:cs="Times New Roman"/>
          <w:sz w:val="24"/>
          <w:szCs w:val="24"/>
        </w:rPr>
        <w:t>дата выдачи сертификата.</w:t>
      </w:r>
    </w:p>
    <w:p w:rsidR="006F44A1" w:rsidRPr="006F44A1" w:rsidRDefault="006F44A1" w:rsidP="006F44A1">
      <w:pPr>
        <w:pStyle w:val="Style11"/>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rPr>
        <w:t>– </w:t>
      </w:r>
      <w:r w:rsidRPr="006F44A1">
        <w:rPr>
          <w:rStyle w:val="FontStyle61"/>
          <w:rFonts w:ascii="Times New Roman" w:hAnsi="Times New Roman" w:cs="Times New Roman"/>
          <w:sz w:val="24"/>
          <w:szCs w:val="24"/>
        </w:rPr>
        <w:t>юридически обязывающие подписи лиц, уполномоченных подписываться от имени органа по сертификации.</w:t>
      </w:r>
    </w:p>
    <w:p w:rsidR="006F44A1" w:rsidRDefault="006F44A1" w:rsidP="006F44A1">
      <w:pPr>
        <w:pStyle w:val="Style9"/>
        <w:widowControl/>
        <w:ind w:firstLine="567"/>
        <w:jc w:val="both"/>
        <w:rPr>
          <w:rStyle w:val="FontStyle61"/>
          <w:rFonts w:ascii="Times New Roman" w:hAnsi="Times New Roman" w:cs="Times New Roman"/>
          <w:sz w:val="24"/>
          <w:szCs w:val="24"/>
        </w:rPr>
      </w:pPr>
    </w:p>
    <w:p w:rsidR="006F44A1" w:rsidRPr="006F44A1" w:rsidRDefault="006F44A1" w:rsidP="006F44A1">
      <w:pPr>
        <w:pStyle w:val="Style9"/>
        <w:widowControl/>
        <w:ind w:firstLine="567"/>
        <w:jc w:val="both"/>
        <w:rPr>
          <w:rFonts w:ascii="Times New Roman" w:hAnsi="Times New Roman"/>
          <w:b/>
          <w:color w:val="000000"/>
          <w:sz w:val="20"/>
          <w:szCs w:val="20"/>
        </w:rPr>
      </w:pPr>
      <w:r>
        <w:rPr>
          <w:rStyle w:val="FontStyle61"/>
          <w:rFonts w:ascii="Times New Roman" w:hAnsi="Times New Roman" w:cs="Times New Roman"/>
        </w:rPr>
        <w:t xml:space="preserve">Примечание – </w:t>
      </w:r>
      <w:r w:rsidRPr="006F44A1">
        <w:rPr>
          <w:rStyle w:val="FontStyle61"/>
          <w:rFonts w:ascii="Times New Roman" w:hAnsi="Times New Roman" w:cs="Times New Roman"/>
        </w:rPr>
        <w:t>В некоторых странах юридически обязательное утверждение документа осуществляется другими способами, например, юридически обязательными печатями</w:t>
      </w:r>
      <w:r>
        <w:rPr>
          <w:rStyle w:val="FontStyle61"/>
          <w:rFonts w:ascii="Times New Roman" w:hAnsi="Times New Roman" w:cs="Times New Roman"/>
        </w:rPr>
        <w:t xml:space="preserve">. </w:t>
      </w: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6F44A1" w:rsidRDefault="006F44A1" w:rsidP="006F44A1">
      <w:pPr>
        <w:pStyle w:val="Style11"/>
        <w:widowControl/>
        <w:jc w:val="center"/>
        <w:rPr>
          <w:rStyle w:val="FontStyle60"/>
          <w:rFonts w:ascii="Times New Roman" w:hAnsi="Times New Roman" w:cs="Times New Roman"/>
          <w:sz w:val="24"/>
          <w:szCs w:val="24"/>
          <w:lang w:eastAsia="en-US"/>
        </w:rPr>
      </w:pPr>
      <w:r w:rsidRPr="006F44A1">
        <w:rPr>
          <w:rStyle w:val="FontStyle60"/>
          <w:rFonts w:ascii="Times New Roman" w:hAnsi="Times New Roman" w:cs="Times New Roman"/>
          <w:sz w:val="24"/>
          <w:szCs w:val="24"/>
          <w:lang w:eastAsia="en-US"/>
        </w:rPr>
        <w:lastRenderedPageBreak/>
        <w:t>Приложение E</w:t>
      </w:r>
    </w:p>
    <w:p w:rsidR="006F44A1" w:rsidRPr="001871D9" w:rsidRDefault="006F44A1" w:rsidP="006F44A1">
      <w:pPr>
        <w:pStyle w:val="Style12"/>
        <w:widowControl/>
        <w:jc w:val="center"/>
        <w:rPr>
          <w:rStyle w:val="FontStyle59"/>
          <w:rFonts w:ascii="Times New Roman" w:hAnsi="Times New Roman" w:cs="Times New Roman"/>
          <w:i/>
          <w:sz w:val="24"/>
          <w:szCs w:val="24"/>
          <w:lang w:eastAsia="en-US"/>
        </w:rPr>
      </w:pPr>
      <w:r w:rsidRPr="001871D9">
        <w:rPr>
          <w:rStyle w:val="FontStyle59"/>
          <w:rFonts w:ascii="Times New Roman" w:hAnsi="Times New Roman" w:cs="Times New Roman"/>
          <w:i/>
          <w:sz w:val="24"/>
          <w:szCs w:val="24"/>
          <w:lang w:eastAsia="en-US"/>
        </w:rPr>
        <w:t>(</w:t>
      </w:r>
      <w:r w:rsidR="001871D9" w:rsidRPr="001871D9">
        <w:rPr>
          <w:rStyle w:val="FontStyle59"/>
          <w:rFonts w:ascii="Times New Roman" w:hAnsi="Times New Roman" w:cs="Times New Roman"/>
          <w:i/>
          <w:sz w:val="24"/>
          <w:szCs w:val="24"/>
          <w:lang w:eastAsia="en-US"/>
        </w:rPr>
        <w:t>Информационное</w:t>
      </w:r>
      <w:r w:rsidRPr="001871D9">
        <w:rPr>
          <w:rStyle w:val="FontStyle59"/>
          <w:rFonts w:ascii="Times New Roman" w:hAnsi="Times New Roman" w:cs="Times New Roman"/>
          <w:i/>
          <w:sz w:val="24"/>
          <w:szCs w:val="24"/>
          <w:lang w:eastAsia="en-US"/>
        </w:rPr>
        <w:t>)</w:t>
      </w:r>
    </w:p>
    <w:p w:rsidR="006F44A1" w:rsidRPr="006F44A1" w:rsidRDefault="006F44A1" w:rsidP="006F44A1">
      <w:pPr>
        <w:pStyle w:val="Style12"/>
        <w:widowControl/>
        <w:jc w:val="center"/>
        <w:rPr>
          <w:rStyle w:val="FontStyle59"/>
          <w:rFonts w:ascii="Times New Roman" w:hAnsi="Times New Roman" w:cs="Times New Roman"/>
          <w:sz w:val="24"/>
          <w:szCs w:val="24"/>
          <w:lang w:eastAsia="en-US"/>
        </w:rPr>
      </w:pPr>
    </w:p>
    <w:p w:rsidR="006F44A1" w:rsidRPr="006F44A1" w:rsidRDefault="006F44A1" w:rsidP="006F44A1">
      <w:pPr>
        <w:pStyle w:val="Style11"/>
        <w:widowControl/>
        <w:jc w:val="center"/>
        <w:rPr>
          <w:rStyle w:val="FontStyle60"/>
          <w:rFonts w:ascii="Times New Roman" w:hAnsi="Times New Roman" w:cs="Times New Roman"/>
          <w:sz w:val="24"/>
          <w:szCs w:val="24"/>
          <w:lang w:eastAsia="en-US"/>
        </w:rPr>
      </w:pPr>
      <w:r w:rsidRPr="006F44A1">
        <w:rPr>
          <w:rStyle w:val="FontStyle60"/>
          <w:rFonts w:ascii="Times New Roman" w:hAnsi="Times New Roman" w:cs="Times New Roman"/>
          <w:sz w:val="24"/>
          <w:szCs w:val="24"/>
          <w:lang w:eastAsia="en-US"/>
        </w:rPr>
        <w:t>Пример содержания лицензионного соглашения для использования сертификата и знака соответствия</w:t>
      </w:r>
    </w:p>
    <w:p w:rsidR="006F44A1" w:rsidRPr="006F44A1" w:rsidRDefault="006F44A1" w:rsidP="006F44A1">
      <w:pPr>
        <w:pStyle w:val="Style11"/>
        <w:widowControl/>
        <w:ind w:firstLine="567"/>
        <w:jc w:val="center"/>
        <w:rPr>
          <w:rStyle w:val="FontStyle60"/>
          <w:rFonts w:ascii="Times New Roman" w:hAnsi="Times New Roman" w:cs="Times New Roman"/>
          <w:sz w:val="24"/>
          <w:szCs w:val="24"/>
          <w:lang w:eastAsia="en-US"/>
        </w:rPr>
      </w:pPr>
    </w:p>
    <w:p w:rsidR="001871D9" w:rsidRDefault="001871D9" w:rsidP="001871D9">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E.1 </w:t>
      </w:r>
      <w:r w:rsidR="006F44A1" w:rsidRPr="006F44A1">
        <w:rPr>
          <w:rStyle w:val="FontStyle58"/>
          <w:rFonts w:ascii="Times New Roman" w:hAnsi="Times New Roman" w:cs="Times New Roman"/>
          <w:lang w:eastAsia="en-US"/>
        </w:rPr>
        <w:t>Стороны</w:t>
      </w:r>
    </w:p>
    <w:p w:rsidR="001871D9" w:rsidRDefault="001871D9" w:rsidP="001871D9">
      <w:pPr>
        <w:pStyle w:val="Style5"/>
        <w:widowControl/>
        <w:ind w:firstLine="567"/>
        <w:jc w:val="both"/>
        <w:rPr>
          <w:rStyle w:val="FontStyle61"/>
          <w:rFonts w:ascii="Times New Roman" w:hAnsi="Times New Roman" w:cs="Times New Roman"/>
          <w:sz w:val="24"/>
          <w:szCs w:val="24"/>
        </w:rPr>
      </w:pPr>
      <w:r>
        <w:rPr>
          <w:rStyle w:val="FontStyle58"/>
          <w:rFonts w:ascii="Times New Roman" w:hAnsi="Times New Roman" w:cs="Times New Roman"/>
          <w:lang w:eastAsia="en-US"/>
        </w:rPr>
        <w:t>– </w:t>
      </w:r>
      <w:r w:rsidR="006F44A1" w:rsidRPr="006F44A1">
        <w:rPr>
          <w:rStyle w:val="FontStyle61"/>
          <w:rFonts w:ascii="Times New Roman" w:hAnsi="Times New Roman" w:cs="Times New Roman"/>
          <w:sz w:val="24"/>
          <w:szCs w:val="24"/>
        </w:rPr>
        <w:t>Орган по сертификации (имя, адрес, контактные данные)</w:t>
      </w:r>
    </w:p>
    <w:p w:rsidR="006F44A1" w:rsidRPr="001871D9" w:rsidRDefault="001871D9" w:rsidP="001871D9">
      <w:pPr>
        <w:pStyle w:val="Style5"/>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006F44A1" w:rsidRPr="006F44A1">
        <w:rPr>
          <w:rStyle w:val="FontStyle61"/>
          <w:rFonts w:ascii="Times New Roman" w:hAnsi="Times New Roman" w:cs="Times New Roman"/>
          <w:sz w:val="24"/>
          <w:szCs w:val="24"/>
        </w:rPr>
        <w:t>Лицензиат (имя, адрес, контактные данные)</w:t>
      </w:r>
    </w:p>
    <w:p w:rsidR="001871D9" w:rsidRDefault="001871D9" w:rsidP="006F44A1">
      <w:pPr>
        <w:pStyle w:val="Style23"/>
        <w:widowControl/>
        <w:ind w:firstLine="567"/>
        <w:jc w:val="both"/>
        <w:rPr>
          <w:rStyle w:val="FontStyle61"/>
          <w:rFonts w:ascii="Times New Roman" w:hAnsi="Times New Roman" w:cs="Times New Roman"/>
          <w:sz w:val="24"/>
          <w:szCs w:val="24"/>
        </w:rPr>
      </w:pPr>
    </w:p>
    <w:p w:rsidR="006F44A1" w:rsidRPr="001871D9" w:rsidRDefault="001871D9" w:rsidP="006F44A1">
      <w:pPr>
        <w:pStyle w:val="Style23"/>
        <w:widowControl/>
        <w:ind w:firstLine="567"/>
        <w:jc w:val="both"/>
        <w:rPr>
          <w:rStyle w:val="FontStyle61"/>
          <w:rFonts w:ascii="Times New Roman" w:hAnsi="Times New Roman" w:cs="Times New Roman"/>
        </w:rPr>
      </w:pPr>
      <w:r>
        <w:rPr>
          <w:rStyle w:val="FontStyle61"/>
          <w:rFonts w:ascii="Times New Roman" w:hAnsi="Times New Roman" w:cs="Times New Roman"/>
        </w:rPr>
        <w:t xml:space="preserve">Примечание – </w:t>
      </w:r>
      <w:r w:rsidR="006F44A1" w:rsidRPr="001871D9">
        <w:rPr>
          <w:rStyle w:val="FontStyle61"/>
          <w:rFonts w:ascii="Times New Roman" w:hAnsi="Times New Roman" w:cs="Times New Roman"/>
        </w:rPr>
        <w:t>В некоторых схемах владелец схемы является стороной лицензионного соглашения.</w:t>
      </w:r>
    </w:p>
    <w:p w:rsidR="006F44A1" w:rsidRPr="006F44A1" w:rsidRDefault="006F44A1" w:rsidP="006F44A1">
      <w:pPr>
        <w:pStyle w:val="Style23"/>
        <w:widowControl/>
        <w:ind w:firstLine="567"/>
        <w:jc w:val="both"/>
        <w:rPr>
          <w:rStyle w:val="FontStyle61"/>
          <w:rFonts w:ascii="Times New Roman" w:hAnsi="Times New Roman" w:cs="Times New Roman"/>
          <w:b/>
          <w:sz w:val="24"/>
          <w:szCs w:val="24"/>
        </w:rPr>
      </w:pPr>
    </w:p>
    <w:p w:rsidR="006F44A1" w:rsidRPr="006F44A1" w:rsidRDefault="001871D9" w:rsidP="006F44A1">
      <w:pPr>
        <w:pStyle w:val="Style23"/>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E.2 </w:t>
      </w:r>
      <w:r w:rsidR="006F44A1" w:rsidRPr="006F44A1">
        <w:rPr>
          <w:rStyle w:val="FontStyle61"/>
          <w:rFonts w:ascii="Times New Roman" w:hAnsi="Times New Roman" w:cs="Times New Roman"/>
          <w:b/>
          <w:sz w:val="24"/>
          <w:szCs w:val="24"/>
        </w:rPr>
        <w:t>Предоставление лицензии</w:t>
      </w:r>
    </w:p>
    <w:p w:rsidR="006F44A1" w:rsidRPr="006F44A1" w:rsidRDefault="006F44A1" w:rsidP="006F44A1">
      <w:pPr>
        <w:pStyle w:val="Style23"/>
        <w:widowControl/>
        <w:ind w:firstLine="567"/>
        <w:jc w:val="both"/>
        <w:rPr>
          <w:rStyle w:val="FontStyle61"/>
          <w:rFonts w:ascii="Times New Roman" w:hAnsi="Times New Roman" w:cs="Times New Roman"/>
          <w:sz w:val="24"/>
          <w:szCs w:val="24"/>
        </w:rPr>
      </w:pPr>
      <w:r w:rsidRPr="006F44A1">
        <w:rPr>
          <w:rStyle w:val="FontStyle61"/>
          <w:rFonts w:ascii="Times New Roman" w:hAnsi="Times New Roman" w:cs="Times New Roman"/>
          <w:sz w:val="24"/>
          <w:szCs w:val="24"/>
        </w:rPr>
        <w:t>Использовать сертификационную информацию и знак соответствия для процессов, указанных в лицензии, при следующих условиях.</w:t>
      </w:r>
    </w:p>
    <w:p w:rsidR="006F44A1" w:rsidRPr="006F44A1" w:rsidRDefault="006F44A1" w:rsidP="006F44A1">
      <w:pPr>
        <w:pStyle w:val="Style23"/>
        <w:widowControl/>
        <w:ind w:firstLine="567"/>
        <w:jc w:val="both"/>
        <w:rPr>
          <w:rStyle w:val="FontStyle61"/>
          <w:rFonts w:ascii="Times New Roman" w:hAnsi="Times New Roman" w:cs="Times New Roman"/>
          <w:b/>
          <w:sz w:val="24"/>
          <w:szCs w:val="24"/>
        </w:rPr>
      </w:pPr>
    </w:p>
    <w:p w:rsidR="006F44A1" w:rsidRPr="006F44A1" w:rsidRDefault="001871D9" w:rsidP="006F44A1">
      <w:pPr>
        <w:pStyle w:val="Style23"/>
        <w:widowControl/>
        <w:ind w:firstLine="567"/>
        <w:jc w:val="both"/>
        <w:rPr>
          <w:rStyle w:val="FontStyle61"/>
          <w:rFonts w:ascii="Times New Roman" w:hAnsi="Times New Roman" w:cs="Times New Roman"/>
          <w:b/>
          <w:sz w:val="24"/>
          <w:szCs w:val="24"/>
        </w:rPr>
      </w:pPr>
      <w:r>
        <w:rPr>
          <w:rStyle w:val="FontStyle61"/>
          <w:rFonts w:ascii="Times New Roman" w:hAnsi="Times New Roman" w:cs="Times New Roman"/>
          <w:b/>
          <w:sz w:val="24"/>
          <w:szCs w:val="24"/>
        </w:rPr>
        <w:t>E.3 </w:t>
      </w:r>
      <w:r w:rsidR="006F44A1" w:rsidRPr="006F44A1">
        <w:rPr>
          <w:rStyle w:val="FontStyle61"/>
          <w:rFonts w:ascii="Times New Roman" w:hAnsi="Times New Roman" w:cs="Times New Roman"/>
          <w:b/>
          <w:sz w:val="24"/>
          <w:szCs w:val="24"/>
        </w:rPr>
        <w:t>Правила сертификации процесса</w:t>
      </w:r>
    </w:p>
    <w:p w:rsidR="006F44A1" w:rsidRPr="006F44A1" w:rsidRDefault="006F44A1" w:rsidP="006F44A1">
      <w:pPr>
        <w:pStyle w:val="Style23"/>
        <w:widowControl/>
        <w:ind w:firstLine="567"/>
        <w:jc w:val="both"/>
        <w:rPr>
          <w:rStyle w:val="FontStyle61"/>
          <w:rFonts w:ascii="Times New Roman" w:hAnsi="Times New Roman" w:cs="Times New Roman"/>
          <w:sz w:val="24"/>
          <w:szCs w:val="24"/>
        </w:rPr>
      </w:pPr>
      <w:r w:rsidRPr="006F44A1">
        <w:rPr>
          <w:rStyle w:val="FontStyle61"/>
          <w:rFonts w:ascii="Times New Roman" w:hAnsi="Times New Roman" w:cs="Times New Roman"/>
          <w:sz w:val="24"/>
          <w:szCs w:val="24"/>
        </w:rPr>
        <w:t>Ссылка на общие правила схемы сертификации, а также стандарты и определенные правила, указанные в лицензии</w:t>
      </w:r>
      <w:r w:rsidRPr="006F44A1">
        <w:rPr>
          <w:rStyle w:val="FontStyle61"/>
          <w:rFonts w:ascii="Times New Roman" w:hAnsi="Times New Roman" w:cs="Times New Roman"/>
          <w:sz w:val="24"/>
          <w:szCs w:val="24"/>
          <w:lang w:eastAsia="en-US"/>
        </w:rPr>
        <w:t>.</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E.4 </w:t>
      </w:r>
      <w:r w:rsidR="006F44A1" w:rsidRPr="006F44A1">
        <w:rPr>
          <w:rStyle w:val="FontStyle58"/>
          <w:rFonts w:ascii="Times New Roman" w:hAnsi="Times New Roman" w:cs="Times New Roman"/>
          <w:lang w:eastAsia="en-US"/>
        </w:rPr>
        <w:t>Права и обязательства лицензиата</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Сертифицированные процессы, которыми управляет лицензиат, будут соответствовать требованиям, изложенным в схеме, и определенным правилам, указанным в лицензии.</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Лица, представляющие орган по сертификации, будут иметь беспрепятственный доступ в помещение объекта, на которое распространяется действие лицензии, без предварительного уведомления.</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Процессы, для которых выдается лицензия, будут эксплуатироваться в соответствии с теми же спецификациями, что были определены органом по сертификации во время первоначальной оценки, чтобы соответствовать требованиям.</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E.5 </w:t>
      </w:r>
      <w:r w:rsidR="006F44A1" w:rsidRPr="006F44A1">
        <w:rPr>
          <w:rStyle w:val="FontStyle58"/>
          <w:rFonts w:ascii="Times New Roman" w:hAnsi="Times New Roman" w:cs="Times New Roman"/>
          <w:lang w:eastAsia="en-US"/>
        </w:rPr>
        <w:t>Надзор</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Орган по сертификации осуществляет постоянный надзор за соответствием обязательств лицензиата в соответствии с условиями, изложенными в общих и специальных правилах для схемы, указанных в лицензии.</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Надзор осуществляется персоналом органа по сертификации или персоналом агентств от имени органа по сертификации.</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E.6 </w:t>
      </w:r>
      <w:r w:rsidR="006F44A1" w:rsidRPr="006F44A1">
        <w:rPr>
          <w:rStyle w:val="FontStyle58"/>
          <w:rFonts w:ascii="Times New Roman" w:hAnsi="Times New Roman" w:cs="Times New Roman"/>
          <w:lang w:eastAsia="en-US"/>
        </w:rPr>
        <w:t>Информация об изменениях технологического процесса</w:t>
      </w:r>
    </w:p>
    <w:p w:rsidR="006F44A1" w:rsidRPr="006F44A1" w:rsidRDefault="006F44A1" w:rsidP="006F44A1">
      <w:pPr>
        <w:pStyle w:val="Style23"/>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Лицензиат информирует орган по сертификации о любых предполагаемых изменениях процесса, технологического процесса или системы управления и любых организационных изменениях, которые могут повлиять на способность лицензиата продолжать использовать сертифицированный процесс.</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E.7 </w:t>
      </w:r>
      <w:r w:rsidR="006F44A1" w:rsidRPr="006F44A1">
        <w:rPr>
          <w:rStyle w:val="FontStyle58"/>
          <w:rFonts w:ascii="Times New Roman" w:hAnsi="Times New Roman" w:cs="Times New Roman"/>
          <w:lang w:eastAsia="en-US"/>
        </w:rPr>
        <w:t>Жалобы</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Лицензиат ведет учет и сообщает органу по сертификации о любых жалобах, связанных с аспектами процессов, охватываемых лицензией.</w:t>
      </w:r>
    </w:p>
    <w:p w:rsidR="006F44A1" w:rsidRDefault="006F44A1" w:rsidP="006F44A1">
      <w:pPr>
        <w:pStyle w:val="Style5"/>
        <w:widowControl/>
        <w:ind w:firstLine="567"/>
        <w:jc w:val="both"/>
        <w:rPr>
          <w:rStyle w:val="FontStyle58"/>
          <w:rFonts w:ascii="Times New Roman" w:hAnsi="Times New Roman" w:cs="Times New Roman"/>
          <w:lang w:eastAsia="en-US"/>
        </w:rPr>
      </w:pPr>
    </w:p>
    <w:p w:rsidR="001871D9" w:rsidRDefault="001871D9" w:rsidP="006F44A1">
      <w:pPr>
        <w:pStyle w:val="Style5"/>
        <w:widowControl/>
        <w:ind w:firstLine="567"/>
        <w:jc w:val="both"/>
        <w:rPr>
          <w:rStyle w:val="FontStyle58"/>
          <w:rFonts w:ascii="Times New Roman" w:hAnsi="Times New Roman" w:cs="Times New Roman"/>
          <w:lang w:eastAsia="en-US"/>
        </w:rPr>
      </w:pPr>
    </w:p>
    <w:p w:rsidR="001871D9" w:rsidRPr="006F44A1" w:rsidRDefault="001871D9"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lastRenderedPageBreak/>
        <w:t>E.8 </w:t>
      </w:r>
      <w:r w:rsidR="006F44A1" w:rsidRPr="006F44A1">
        <w:rPr>
          <w:rStyle w:val="FontStyle58"/>
          <w:rFonts w:ascii="Times New Roman" w:hAnsi="Times New Roman" w:cs="Times New Roman"/>
          <w:lang w:eastAsia="en-US"/>
        </w:rPr>
        <w:t>Размещение информации в открытом доступе</w:t>
      </w:r>
    </w:p>
    <w:p w:rsidR="006F44A1" w:rsidRPr="006F44A1" w:rsidRDefault="006F44A1" w:rsidP="006F44A1">
      <w:pPr>
        <w:pStyle w:val="Style5"/>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Лицензиат имеет право публиковать тот факт, что он имеет право использовать сертифицированные процессы, к которым применяется лицензия.</w:t>
      </w:r>
    </w:p>
    <w:p w:rsidR="006F44A1" w:rsidRPr="006F44A1" w:rsidRDefault="006F44A1" w:rsidP="006F44A1">
      <w:pPr>
        <w:pStyle w:val="Style5"/>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Орган по сертификации публикует рекламу в своем каталоге, позволяющую лицензиату использовать сертификаты и знаки соответствия, и отменять настоящее соглашение с лицензиатом.</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E.9 </w:t>
      </w:r>
      <w:r w:rsidR="006F44A1" w:rsidRPr="006F44A1">
        <w:rPr>
          <w:rStyle w:val="FontStyle58"/>
          <w:rFonts w:ascii="Times New Roman" w:hAnsi="Times New Roman" w:cs="Times New Roman"/>
          <w:lang w:eastAsia="en-US"/>
        </w:rPr>
        <w:t>Конфиденциальность</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 xml:space="preserve">Орган по сертификации гарантирует, что конфиденциальность сохраняется всем персоналом, задействованным от его имени, в отношении всей конфиденциальной информации, с которой он знакомится в результате своих контактов с лицензиатом. Если орган по сертификации обязан по закону или уполномочен в соответствии с договорными соглашениями </w:t>
      </w:r>
      <w:proofErr w:type="gramStart"/>
      <w:r w:rsidRPr="006F44A1">
        <w:rPr>
          <w:rStyle w:val="FontStyle61"/>
          <w:rFonts w:ascii="Times New Roman" w:hAnsi="Times New Roman" w:cs="Times New Roman"/>
          <w:sz w:val="24"/>
          <w:szCs w:val="24"/>
          <w:lang w:eastAsia="en-US"/>
        </w:rPr>
        <w:t>представлять</w:t>
      </w:r>
      <w:proofErr w:type="gramEnd"/>
      <w:r w:rsidRPr="006F44A1">
        <w:rPr>
          <w:rStyle w:val="FontStyle61"/>
          <w:rFonts w:ascii="Times New Roman" w:hAnsi="Times New Roman" w:cs="Times New Roman"/>
          <w:sz w:val="24"/>
          <w:szCs w:val="24"/>
          <w:lang w:eastAsia="en-US"/>
        </w:rPr>
        <w:t xml:space="preserve"> конфиденциальную информацию, клиенту или заинтересованному лицу сообщается представленная информация, если это не запрещено законодательством.</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E.10 </w:t>
      </w:r>
      <w:r w:rsidR="006F44A1" w:rsidRPr="006F44A1">
        <w:rPr>
          <w:rStyle w:val="FontStyle58"/>
          <w:rFonts w:ascii="Times New Roman" w:hAnsi="Times New Roman" w:cs="Times New Roman"/>
          <w:lang w:eastAsia="en-US"/>
        </w:rPr>
        <w:t>Оплата</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Лицензиат оплачивает органу по сертификации все расходы, связанные с надзором, включая расходы на отбор проб, оценку и управление.</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1871D9" w:rsidRDefault="001871D9" w:rsidP="001871D9">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E.11 </w:t>
      </w:r>
      <w:r w:rsidR="006F44A1" w:rsidRPr="006F44A1">
        <w:rPr>
          <w:rStyle w:val="FontStyle58"/>
          <w:rFonts w:ascii="Times New Roman" w:hAnsi="Times New Roman" w:cs="Times New Roman"/>
          <w:lang w:eastAsia="en-US"/>
        </w:rPr>
        <w:t>Период действия соглашения</w:t>
      </w:r>
    </w:p>
    <w:p w:rsidR="001871D9" w:rsidRDefault="001871D9" w:rsidP="001871D9">
      <w:pPr>
        <w:pStyle w:val="Style5"/>
        <w:widowControl/>
        <w:ind w:firstLine="567"/>
        <w:jc w:val="both"/>
        <w:rPr>
          <w:rStyle w:val="FontStyle61"/>
          <w:rFonts w:ascii="Times New Roman" w:hAnsi="Times New Roman" w:cs="Times New Roman"/>
          <w:sz w:val="24"/>
          <w:szCs w:val="24"/>
        </w:rPr>
      </w:pPr>
      <w:r>
        <w:rPr>
          <w:rStyle w:val="FontStyle58"/>
          <w:rFonts w:ascii="Times New Roman" w:hAnsi="Times New Roman" w:cs="Times New Roman"/>
          <w:lang w:eastAsia="en-US"/>
        </w:rPr>
        <w:t>– </w:t>
      </w:r>
      <w:r w:rsidR="006F44A1" w:rsidRPr="006F44A1">
        <w:rPr>
          <w:rStyle w:val="FontStyle61"/>
          <w:rFonts w:ascii="Times New Roman" w:hAnsi="Times New Roman" w:cs="Times New Roman"/>
          <w:sz w:val="24"/>
          <w:szCs w:val="24"/>
        </w:rPr>
        <w:t>дата вступления в силу.</w:t>
      </w:r>
    </w:p>
    <w:p w:rsidR="001871D9" w:rsidRDefault="001871D9" w:rsidP="001871D9">
      <w:pPr>
        <w:pStyle w:val="Style5"/>
        <w:widowControl/>
        <w:ind w:firstLine="567"/>
        <w:jc w:val="both"/>
        <w:rPr>
          <w:rStyle w:val="FontStyle61"/>
          <w:rFonts w:ascii="Times New Roman" w:hAnsi="Times New Roman" w:cs="Times New Roman"/>
          <w:sz w:val="24"/>
          <w:szCs w:val="24"/>
        </w:rPr>
      </w:pPr>
      <w:r>
        <w:rPr>
          <w:rStyle w:val="FontStyle61"/>
          <w:rFonts w:ascii="Times New Roman" w:hAnsi="Times New Roman" w:cs="Times New Roman"/>
          <w:sz w:val="24"/>
          <w:szCs w:val="24"/>
        </w:rPr>
        <w:t>– </w:t>
      </w:r>
      <w:r w:rsidR="006F44A1" w:rsidRPr="006F44A1">
        <w:rPr>
          <w:rStyle w:val="FontStyle61"/>
          <w:rFonts w:ascii="Times New Roman" w:hAnsi="Times New Roman" w:cs="Times New Roman"/>
          <w:sz w:val="24"/>
          <w:szCs w:val="24"/>
        </w:rPr>
        <w:t>дата окончания.</w:t>
      </w:r>
    </w:p>
    <w:p w:rsidR="006F44A1" w:rsidRPr="001871D9" w:rsidRDefault="001871D9" w:rsidP="001871D9">
      <w:pPr>
        <w:pStyle w:val="Style5"/>
        <w:widowControl/>
        <w:ind w:firstLine="567"/>
        <w:jc w:val="both"/>
        <w:rPr>
          <w:rStyle w:val="FontStyle61"/>
          <w:rFonts w:ascii="Times New Roman" w:hAnsi="Times New Roman" w:cs="Times New Roman"/>
          <w:b/>
          <w:bCs/>
          <w:sz w:val="24"/>
          <w:szCs w:val="24"/>
          <w:lang w:eastAsia="en-US"/>
        </w:rPr>
      </w:pPr>
      <w:r>
        <w:rPr>
          <w:rStyle w:val="FontStyle61"/>
          <w:rFonts w:ascii="Times New Roman" w:hAnsi="Times New Roman" w:cs="Times New Roman"/>
          <w:sz w:val="24"/>
          <w:szCs w:val="24"/>
        </w:rPr>
        <w:t>– </w:t>
      </w:r>
      <w:r w:rsidR="006F44A1" w:rsidRPr="006F44A1">
        <w:rPr>
          <w:rStyle w:val="FontStyle61"/>
          <w:rFonts w:ascii="Times New Roman" w:hAnsi="Times New Roman" w:cs="Times New Roman"/>
          <w:sz w:val="24"/>
          <w:szCs w:val="24"/>
          <w:lang w:eastAsia="en-US"/>
        </w:rPr>
        <w:t>условия предварительного расторжения.</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E.12 </w:t>
      </w:r>
      <w:r w:rsidR="006F44A1" w:rsidRPr="006F44A1">
        <w:rPr>
          <w:rStyle w:val="FontStyle58"/>
          <w:rFonts w:ascii="Times New Roman" w:hAnsi="Times New Roman" w:cs="Times New Roman"/>
          <w:lang w:eastAsia="en-US"/>
        </w:rPr>
        <w:t>Прекращение срока действия лицензии</w:t>
      </w:r>
    </w:p>
    <w:p w:rsidR="001871D9" w:rsidRDefault="006F44A1" w:rsidP="001871D9">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Указание сроков уведомления о прекращении действия лицензии в соответствии с разн</w:t>
      </w:r>
      <w:r w:rsidR="001871D9">
        <w:rPr>
          <w:rStyle w:val="FontStyle61"/>
          <w:rFonts w:ascii="Times New Roman" w:hAnsi="Times New Roman" w:cs="Times New Roman"/>
          <w:sz w:val="24"/>
          <w:szCs w:val="24"/>
          <w:lang w:eastAsia="en-US"/>
        </w:rPr>
        <w:t>ыми обстоятельствами, например,</w:t>
      </w:r>
    </w:p>
    <w:p w:rsidR="001871D9" w:rsidRDefault="001871D9" w:rsidP="001871D9">
      <w:pPr>
        <w:pStyle w:val="Style9"/>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желание лицензиата;</w:t>
      </w:r>
    </w:p>
    <w:p w:rsidR="001871D9" w:rsidRDefault="001871D9" w:rsidP="001871D9">
      <w:pPr>
        <w:pStyle w:val="Style9"/>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6F44A1" w:rsidRPr="006F44A1">
        <w:rPr>
          <w:rStyle w:val="FontStyle61"/>
          <w:rFonts w:ascii="Times New Roman" w:hAnsi="Times New Roman" w:cs="Times New Roman"/>
          <w:sz w:val="24"/>
          <w:szCs w:val="24"/>
          <w:lang w:eastAsia="en-US"/>
        </w:rPr>
        <w:t>орган по сертификации определяет, что процесс больше не соответствует тре</w:t>
      </w:r>
      <w:r>
        <w:rPr>
          <w:rStyle w:val="FontStyle61"/>
          <w:rFonts w:ascii="Times New Roman" w:hAnsi="Times New Roman" w:cs="Times New Roman"/>
          <w:sz w:val="24"/>
          <w:szCs w:val="24"/>
          <w:lang w:eastAsia="en-US"/>
        </w:rPr>
        <w:t>бованиям сертификации процесса;</w:t>
      </w:r>
    </w:p>
    <w:p w:rsidR="006F44A1" w:rsidRPr="006F44A1" w:rsidRDefault="001871D9" w:rsidP="001871D9">
      <w:pPr>
        <w:pStyle w:val="Style9"/>
        <w:widowControl/>
        <w:ind w:firstLine="567"/>
        <w:jc w:val="both"/>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eastAsia="en-US"/>
        </w:rPr>
        <w:t>– </w:t>
      </w:r>
      <w:r w:rsidR="006F44A1" w:rsidRPr="006F44A1">
        <w:rPr>
          <w:rStyle w:val="FontStyle61"/>
          <w:rFonts w:ascii="Times New Roman" w:hAnsi="Times New Roman" w:cs="Times New Roman"/>
          <w:sz w:val="24"/>
          <w:szCs w:val="24"/>
          <w:lang w:eastAsia="en-US"/>
        </w:rPr>
        <w:t>неисполнение других требований сертификации, например, неуплата сборов</w:t>
      </w:r>
      <w:r w:rsidR="006F44A1" w:rsidRPr="006F44A1">
        <w:rPr>
          <w:rStyle w:val="FontStyle61"/>
          <w:rFonts w:ascii="Times New Roman" w:hAnsi="Times New Roman" w:cs="Times New Roman"/>
          <w:sz w:val="24"/>
          <w:szCs w:val="24"/>
        </w:rPr>
        <w:t xml:space="preserve">. </w:t>
      </w:r>
    </w:p>
    <w:p w:rsidR="006F44A1" w:rsidRPr="006F44A1" w:rsidRDefault="006F44A1" w:rsidP="006F44A1">
      <w:pPr>
        <w:pStyle w:val="Style9"/>
        <w:widowControl/>
        <w:ind w:firstLine="567"/>
        <w:jc w:val="both"/>
        <w:rPr>
          <w:rStyle w:val="FontStyle58"/>
          <w:rFonts w:ascii="Times New Roman" w:hAnsi="Times New Roman" w:cs="Times New Roman"/>
        </w:rPr>
      </w:pPr>
    </w:p>
    <w:p w:rsidR="006F44A1" w:rsidRPr="006F44A1" w:rsidRDefault="001871D9" w:rsidP="006F44A1">
      <w:pPr>
        <w:pStyle w:val="Style9"/>
        <w:widowControl/>
        <w:ind w:firstLine="567"/>
        <w:jc w:val="both"/>
        <w:rPr>
          <w:rStyle w:val="FontStyle58"/>
          <w:rFonts w:ascii="Times New Roman" w:hAnsi="Times New Roman" w:cs="Times New Roman"/>
          <w:b w:val="0"/>
          <w:bCs w:val="0"/>
          <w:lang w:eastAsia="en-US"/>
        </w:rPr>
      </w:pPr>
      <w:r>
        <w:rPr>
          <w:rStyle w:val="FontStyle58"/>
          <w:rFonts w:ascii="Times New Roman" w:hAnsi="Times New Roman" w:cs="Times New Roman"/>
        </w:rPr>
        <w:t>E.13 </w:t>
      </w:r>
      <w:r w:rsidR="006F44A1" w:rsidRPr="006F44A1">
        <w:rPr>
          <w:rStyle w:val="FontStyle58"/>
          <w:rFonts w:ascii="Times New Roman" w:hAnsi="Times New Roman" w:cs="Times New Roman"/>
        </w:rPr>
        <w:t>Изменения требований к процессу</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Орган по сертификации информирует лицензиата об изменениях требований к процессу и указывает дату, с которой изменения вступят в силу; он также уведомляет лицензиата о необходимости дополнительной проверки процессов, которые подпадают под действие настоящего соглашения.</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Лицензиат информирует орган по сертификации, готов ли он к внедрению изменений к указанной дате.</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Если лицензиат выдает подтверждение о принятии изменений и при условии, что результат какого-либо дополнительного исследования благоприятен, будет выдана дополнительная лицензия, или будут внесены другие изменения в записи органа по сертификации.</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proofErr w:type="gramStart"/>
      <w:r w:rsidRPr="006F44A1">
        <w:rPr>
          <w:rStyle w:val="FontStyle61"/>
          <w:rFonts w:ascii="Times New Roman" w:hAnsi="Times New Roman" w:cs="Times New Roman"/>
          <w:sz w:val="24"/>
          <w:szCs w:val="24"/>
          <w:lang w:eastAsia="en-US"/>
        </w:rPr>
        <w:t>Если лицензиат уведомляет орган по сертификации о том, что он не готов внедрять изменения к указанной дате, или если сроки принятия истекают, или если результат какого-либо дополнительного исследования не является благоприятным, лицензия, распространяемая на определенный процесс, перестает действовать в день, когда изменения вступают в силу, если орган по сертификации не принимает иное решение.</w:t>
      </w:r>
      <w:proofErr w:type="gramEnd"/>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P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lastRenderedPageBreak/>
        <w:t>E.14 </w:t>
      </w:r>
      <w:r w:rsidR="006F44A1" w:rsidRPr="006F44A1">
        <w:rPr>
          <w:rStyle w:val="FontStyle58"/>
          <w:rFonts w:ascii="Times New Roman" w:hAnsi="Times New Roman" w:cs="Times New Roman"/>
          <w:lang w:eastAsia="en-US"/>
        </w:rPr>
        <w:t>Ответственность</w:t>
      </w:r>
    </w:p>
    <w:p w:rsidR="006F44A1" w:rsidRPr="006F44A1" w:rsidRDefault="006F44A1" w:rsidP="006F44A1">
      <w:pPr>
        <w:pStyle w:val="Style9"/>
        <w:widowControl/>
        <w:ind w:firstLine="567"/>
        <w:jc w:val="both"/>
        <w:rPr>
          <w:rStyle w:val="FontStyle61"/>
          <w:rFonts w:ascii="Times New Roman" w:hAnsi="Times New Roman" w:cs="Times New Roman"/>
          <w:sz w:val="24"/>
          <w:szCs w:val="24"/>
          <w:lang w:eastAsia="en-US"/>
        </w:rPr>
      </w:pPr>
      <w:r w:rsidRPr="006F44A1">
        <w:rPr>
          <w:rStyle w:val="FontStyle61"/>
          <w:rFonts w:ascii="Times New Roman" w:hAnsi="Times New Roman" w:cs="Times New Roman"/>
          <w:sz w:val="24"/>
          <w:szCs w:val="24"/>
          <w:lang w:eastAsia="en-US"/>
        </w:rPr>
        <w:t>Все вопросы, связанные с ответственностью в отношении операции и результатов процесса, решаются исходя из соответствующей правовой системы.</w:t>
      </w:r>
    </w:p>
    <w:p w:rsidR="006F44A1" w:rsidRPr="006F44A1" w:rsidRDefault="006F44A1" w:rsidP="006F44A1">
      <w:pPr>
        <w:pStyle w:val="Style5"/>
        <w:widowControl/>
        <w:ind w:firstLine="567"/>
        <w:jc w:val="both"/>
        <w:rPr>
          <w:rStyle w:val="FontStyle58"/>
          <w:rFonts w:ascii="Times New Roman" w:hAnsi="Times New Roman" w:cs="Times New Roman"/>
          <w:lang w:eastAsia="en-US"/>
        </w:rPr>
      </w:pPr>
    </w:p>
    <w:p w:rsidR="006F44A1" w:rsidRDefault="001871D9" w:rsidP="006F44A1">
      <w:pPr>
        <w:pStyle w:val="Style5"/>
        <w:widowControl/>
        <w:ind w:firstLine="567"/>
        <w:jc w:val="both"/>
        <w:rPr>
          <w:rStyle w:val="FontStyle58"/>
          <w:rFonts w:ascii="Times New Roman" w:hAnsi="Times New Roman" w:cs="Times New Roman"/>
          <w:lang w:eastAsia="en-US"/>
        </w:rPr>
      </w:pPr>
      <w:r>
        <w:rPr>
          <w:rStyle w:val="FontStyle58"/>
          <w:rFonts w:ascii="Times New Roman" w:hAnsi="Times New Roman" w:cs="Times New Roman"/>
          <w:lang w:eastAsia="en-US"/>
        </w:rPr>
        <w:t>E.15 </w:t>
      </w:r>
      <w:r w:rsidR="006F44A1" w:rsidRPr="006F44A1">
        <w:rPr>
          <w:rStyle w:val="FontStyle58"/>
          <w:rFonts w:ascii="Times New Roman" w:hAnsi="Times New Roman" w:cs="Times New Roman"/>
          <w:lang w:eastAsia="en-US"/>
        </w:rPr>
        <w:t>Апелляции и жалобы</w:t>
      </w:r>
    </w:p>
    <w:p w:rsidR="006F44A1" w:rsidRPr="006F44A1" w:rsidRDefault="006F44A1" w:rsidP="006F44A1">
      <w:pPr>
        <w:pStyle w:val="Style5"/>
        <w:widowControl/>
        <w:ind w:firstLine="567"/>
        <w:jc w:val="both"/>
        <w:rPr>
          <w:rFonts w:ascii="Times New Roman" w:hAnsi="Times New Roman"/>
          <w:b/>
          <w:bCs/>
          <w:color w:val="000000"/>
          <w:lang w:eastAsia="en-US"/>
        </w:rPr>
      </w:pPr>
      <w:r w:rsidRPr="006F44A1">
        <w:rPr>
          <w:rStyle w:val="FontStyle61"/>
          <w:rFonts w:ascii="Times New Roman" w:hAnsi="Times New Roman" w:cs="Times New Roman"/>
          <w:sz w:val="24"/>
          <w:szCs w:val="24"/>
          <w:lang w:eastAsia="en-US"/>
        </w:rPr>
        <w:t>Все апелляции и жалобы, которые могут возникнуть в связи с этим соглашением, сначала направляются в орган по сертификации, и должны быть урегулированы в соответствии с действующими процедурами органа по сертификации</w:t>
      </w: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Pr="001E1655" w:rsidRDefault="006F44A1" w:rsidP="001871D9">
      <w:pPr>
        <w:pStyle w:val="Style11"/>
        <w:widowControl/>
        <w:jc w:val="center"/>
        <w:rPr>
          <w:rStyle w:val="FontStyle60"/>
          <w:rFonts w:ascii="Times New Roman" w:hAnsi="Times New Roman" w:cs="Times New Roman"/>
          <w:sz w:val="24"/>
          <w:szCs w:val="24"/>
          <w:lang w:eastAsia="en-US"/>
        </w:rPr>
      </w:pPr>
      <w:r w:rsidRPr="001E1655">
        <w:rPr>
          <w:rStyle w:val="FontStyle60"/>
          <w:rFonts w:ascii="Times New Roman" w:hAnsi="Times New Roman" w:cs="Times New Roman"/>
          <w:sz w:val="24"/>
          <w:szCs w:val="24"/>
          <w:lang w:eastAsia="en-US"/>
        </w:rPr>
        <w:lastRenderedPageBreak/>
        <w:t xml:space="preserve">Приложение </w:t>
      </w:r>
      <w:r w:rsidRPr="001E1655">
        <w:rPr>
          <w:rStyle w:val="FontStyle60"/>
          <w:rFonts w:ascii="Times New Roman" w:hAnsi="Times New Roman" w:cs="Times New Roman"/>
          <w:sz w:val="24"/>
          <w:szCs w:val="24"/>
          <w:lang w:val="en-US" w:eastAsia="en-US"/>
        </w:rPr>
        <w:t>F</w:t>
      </w:r>
    </w:p>
    <w:p w:rsidR="006F44A1" w:rsidRPr="001E1655" w:rsidRDefault="006F44A1" w:rsidP="006F44A1">
      <w:pPr>
        <w:pStyle w:val="Style12"/>
        <w:widowControl/>
        <w:jc w:val="center"/>
        <w:rPr>
          <w:rStyle w:val="FontStyle59"/>
          <w:rFonts w:ascii="Times New Roman" w:hAnsi="Times New Roman"/>
          <w:i/>
          <w:sz w:val="24"/>
          <w:szCs w:val="24"/>
          <w:lang w:eastAsia="en-US"/>
        </w:rPr>
      </w:pPr>
      <w:r w:rsidRPr="001E1655">
        <w:rPr>
          <w:rStyle w:val="FontStyle59"/>
          <w:rFonts w:ascii="Times New Roman" w:hAnsi="Times New Roman"/>
          <w:i/>
          <w:sz w:val="24"/>
          <w:szCs w:val="24"/>
          <w:lang w:eastAsia="en-US"/>
        </w:rPr>
        <w:t>(</w:t>
      </w:r>
      <w:r w:rsidR="001871D9" w:rsidRPr="001E1655">
        <w:rPr>
          <w:rStyle w:val="FontStyle59"/>
          <w:rFonts w:ascii="Times New Roman" w:hAnsi="Times New Roman"/>
          <w:i/>
          <w:sz w:val="24"/>
          <w:szCs w:val="24"/>
          <w:lang w:eastAsia="en-US"/>
        </w:rPr>
        <w:t>Информационное</w:t>
      </w:r>
      <w:r w:rsidRPr="001E1655">
        <w:rPr>
          <w:rStyle w:val="FontStyle59"/>
          <w:rFonts w:ascii="Times New Roman" w:hAnsi="Times New Roman"/>
          <w:i/>
          <w:sz w:val="24"/>
          <w:szCs w:val="24"/>
          <w:lang w:eastAsia="en-US"/>
        </w:rPr>
        <w:t>)</w:t>
      </w:r>
    </w:p>
    <w:p w:rsidR="006F44A1" w:rsidRPr="001E1655" w:rsidRDefault="006F44A1" w:rsidP="006F44A1">
      <w:pPr>
        <w:pStyle w:val="Style12"/>
        <w:widowControl/>
        <w:jc w:val="center"/>
        <w:rPr>
          <w:rStyle w:val="FontStyle59"/>
          <w:rFonts w:ascii="Times New Roman" w:hAnsi="Times New Roman"/>
          <w:sz w:val="24"/>
          <w:szCs w:val="24"/>
          <w:lang w:eastAsia="en-US"/>
        </w:rPr>
      </w:pPr>
    </w:p>
    <w:p w:rsidR="006F44A1" w:rsidRPr="001E1655" w:rsidRDefault="006F44A1" w:rsidP="006F44A1">
      <w:pPr>
        <w:pStyle w:val="Style11"/>
        <w:widowControl/>
        <w:jc w:val="center"/>
        <w:rPr>
          <w:rStyle w:val="FontStyle60"/>
          <w:rFonts w:ascii="Times New Roman" w:hAnsi="Times New Roman" w:cs="Times New Roman"/>
          <w:sz w:val="24"/>
          <w:szCs w:val="24"/>
          <w:lang w:eastAsia="en-US"/>
        </w:rPr>
      </w:pPr>
      <w:bookmarkStart w:id="3" w:name="bookmark40"/>
      <w:r w:rsidRPr="001E1655">
        <w:rPr>
          <w:rStyle w:val="FontStyle60"/>
          <w:rFonts w:ascii="Times New Roman" w:hAnsi="Times New Roman" w:cs="Times New Roman"/>
          <w:sz w:val="24"/>
          <w:szCs w:val="24"/>
          <w:lang w:eastAsia="en-US"/>
        </w:rPr>
        <w:t>Пример информации, указываемой в лицензии на использование сертификационной документации или знака соответствия</w:t>
      </w:r>
    </w:p>
    <w:p w:rsidR="006F44A1" w:rsidRPr="001E1655" w:rsidRDefault="006F44A1" w:rsidP="006F44A1">
      <w:pPr>
        <w:pStyle w:val="Style11"/>
        <w:widowControl/>
        <w:jc w:val="center"/>
        <w:rPr>
          <w:rStyle w:val="FontStyle60"/>
          <w:rFonts w:ascii="Times New Roman" w:hAnsi="Times New Roman" w:cs="Times New Roman"/>
          <w:sz w:val="24"/>
          <w:szCs w:val="24"/>
          <w:lang w:eastAsia="en-US"/>
        </w:rPr>
      </w:pPr>
    </w:p>
    <w:bookmarkEnd w:id="3"/>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Орган по сертификации (имя, адрес, контактные данные).</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Номер лицензии.</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Ссылка на лицензионное соглашение.</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Лицензиат (имя, адрес, контактные данные).</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Рисунок знака соответствия.</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Таблица показателей:</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Обозначение процесса;</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Номер сертификата;</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Стандарты и/или прочие нормативные документы;</w:t>
      </w:r>
    </w:p>
    <w:p w:rsidR="006F44A1"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Определенные правила схемы (если применимо).</w:t>
      </w:r>
    </w:p>
    <w:p w:rsidR="001871D9" w:rsidRPr="001E1655" w:rsidRDefault="001871D9" w:rsidP="001871D9">
      <w:pPr>
        <w:pStyle w:val="Style9"/>
        <w:widowControl/>
        <w:ind w:firstLine="567"/>
        <w:jc w:val="both"/>
        <w:rPr>
          <w:rStyle w:val="FontStyle61"/>
          <w:rFonts w:ascii="Times New Roman" w:hAnsi="Times New Roman"/>
          <w:sz w:val="24"/>
          <w:szCs w:val="24"/>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Дата выдачи.</w:t>
      </w:r>
    </w:p>
    <w:p w:rsidR="006F44A1" w:rsidRPr="001E1655" w:rsidRDefault="001871D9" w:rsidP="001871D9">
      <w:pPr>
        <w:pStyle w:val="Style9"/>
        <w:widowControl/>
        <w:ind w:firstLine="567"/>
        <w:jc w:val="both"/>
        <w:rPr>
          <w:rFonts w:ascii="Times New Roman" w:hAnsi="Times New Roman" w:cs="Book Antiqua"/>
          <w:color w:val="000000"/>
        </w:rPr>
      </w:pPr>
      <w:r w:rsidRPr="001E1655">
        <w:rPr>
          <w:rStyle w:val="FontStyle61"/>
          <w:rFonts w:ascii="Times New Roman" w:hAnsi="Times New Roman"/>
          <w:sz w:val="24"/>
          <w:szCs w:val="24"/>
        </w:rPr>
        <w:t>– </w:t>
      </w:r>
      <w:r w:rsidR="006F44A1" w:rsidRPr="001E1655">
        <w:rPr>
          <w:rStyle w:val="FontStyle61"/>
          <w:rFonts w:ascii="Times New Roman" w:hAnsi="Times New Roman"/>
          <w:sz w:val="24"/>
          <w:szCs w:val="24"/>
        </w:rPr>
        <w:t>Срок действия</w:t>
      </w:r>
      <w:r w:rsidRPr="001E1655">
        <w:rPr>
          <w:rStyle w:val="FontStyle61"/>
          <w:rFonts w:ascii="Times New Roman" w:hAnsi="Times New Roman"/>
          <w:sz w:val="24"/>
          <w:szCs w:val="24"/>
        </w:rPr>
        <w:t>.</w:t>
      </w: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E1655" w:rsidRDefault="001E1655"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E1655" w:rsidRDefault="001E1655"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E1655" w:rsidRDefault="001E1655"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5E5E" w:rsidRDefault="00715E5E" w:rsidP="00715E5E">
      <w:pPr>
        <w:pStyle w:val="Default"/>
        <w:jc w:val="center"/>
      </w:pPr>
      <w:r>
        <w:rPr>
          <w:b/>
          <w:bCs/>
        </w:rPr>
        <w:lastRenderedPageBreak/>
        <w:t>Приложение В.А</w:t>
      </w:r>
    </w:p>
    <w:p w:rsidR="00715E5E" w:rsidRDefault="00715E5E" w:rsidP="00715E5E">
      <w:pPr>
        <w:pStyle w:val="Default"/>
        <w:jc w:val="center"/>
        <w:rPr>
          <w:i/>
          <w:iCs/>
        </w:rPr>
      </w:pPr>
      <w:r>
        <w:rPr>
          <w:i/>
          <w:iCs/>
        </w:rPr>
        <w:t>(информационное)</w:t>
      </w:r>
    </w:p>
    <w:p w:rsidR="00715E5E" w:rsidRDefault="00715E5E" w:rsidP="00715E5E">
      <w:pPr>
        <w:pStyle w:val="Default"/>
        <w:jc w:val="center"/>
      </w:pPr>
    </w:p>
    <w:p w:rsidR="00715E5E" w:rsidRDefault="00715E5E" w:rsidP="00715E5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cs="Times New Roman"/>
          <w:b/>
          <w:bCs/>
          <w:sz w:val="24"/>
          <w:szCs w:val="24"/>
        </w:rPr>
        <w:t>Таблица В.А - Сведения о соответствии национального стандарта ссылочному международному стандарту</w:t>
      </w:r>
    </w:p>
    <w:p w:rsidR="00715E5E" w:rsidRDefault="00715E5E" w:rsidP="00715E5E">
      <w:pPr>
        <w:widowControl w:val="0"/>
        <w:autoSpaceDE w:val="0"/>
        <w:autoSpaceDN w:val="0"/>
        <w:adjustRightInd w:val="0"/>
        <w:spacing w:after="0" w:line="240" w:lineRule="auto"/>
        <w:jc w:val="center"/>
        <w:rPr>
          <w:rFonts w:ascii="Times New Roman" w:eastAsia="Calibri" w:hAnsi="Times New Roman"/>
          <w:sz w:val="24"/>
          <w:szCs w:val="28"/>
        </w:rPr>
      </w:pPr>
    </w:p>
    <w:tbl>
      <w:tblPr>
        <w:tblStyle w:val="a9"/>
        <w:tblW w:w="0" w:type="auto"/>
        <w:tblLook w:val="04A0" w:firstRow="1" w:lastRow="0" w:firstColumn="1" w:lastColumn="0" w:noHBand="0" w:noVBand="1"/>
      </w:tblPr>
      <w:tblGrid>
        <w:gridCol w:w="3190"/>
        <w:gridCol w:w="3190"/>
        <w:gridCol w:w="3190"/>
      </w:tblGrid>
      <w:tr w:rsidR="00715E5E" w:rsidTr="00715E5E">
        <w:tc>
          <w:tcPr>
            <w:tcW w:w="3190" w:type="dxa"/>
            <w:tcBorders>
              <w:top w:val="single" w:sz="4" w:space="0" w:color="auto"/>
              <w:left w:val="single" w:sz="4" w:space="0" w:color="auto"/>
              <w:bottom w:val="double" w:sz="4" w:space="0" w:color="auto"/>
              <w:right w:val="single" w:sz="4" w:space="0" w:color="auto"/>
            </w:tcBorders>
            <w:hideMark/>
          </w:tcPr>
          <w:p w:rsidR="00715E5E" w:rsidRPr="00715E5E" w:rsidRDefault="00715E5E">
            <w:pPr>
              <w:pStyle w:val="Default"/>
              <w:jc w:val="center"/>
              <w:rPr>
                <w:sz w:val="23"/>
                <w:szCs w:val="23"/>
              </w:rPr>
            </w:pPr>
            <w:r w:rsidRPr="00715E5E">
              <w:rPr>
                <w:sz w:val="23"/>
                <w:szCs w:val="23"/>
              </w:rPr>
              <w:t>Обозначение и наименование ссылочного международного стандарта</w:t>
            </w:r>
          </w:p>
        </w:tc>
        <w:tc>
          <w:tcPr>
            <w:tcW w:w="3190" w:type="dxa"/>
            <w:tcBorders>
              <w:top w:val="single" w:sz="4" w:space="0" w:color="auto"/>
              <w:left w:val="single" w:sz="4" w:space="0" w:color="auto"/>
              <w:bottom w:val="double" w:sz="4" w:space="0" w:color="auto"/>
              <w:right w:val="single" w:sz="4" w:space="0" w:color="auto"/>
            </w:tcBorders>
            <w:hideMark/>
          </w:tcPr>
          <w:p w:rsidR="00715E5E" w:rsidRDefault="00715E5E">
            <w:pPr>
              <w:pStyle w:val="Default"/>
              <w:jc w:val="center"/>
              <w:rPr>
                <w:sz w:val="23"/>
                <w:szCs w:val="23"/>
                <w:lang w:val="en-US"/>
              </w:rPr>
            </w:pPr>
            <w:proofErr w:type="spellStart"/>
            <w:r>
              <w:rPr>
                <w:sz w:val="23"/>
                <w:szCs w:val="23"/>
                <w:lang w:val="en-US"/>
              </w:rPr>
              <w:t>Степень</w:t>
            </w:r>
            <w:proofErr w:type="spellEnd"/>
            <w:r>
              <w:rPr>
                <w:sz w:val="23"/>
                <w:szCs w:val="23"/>
                <w:lang w:val="en-US"/>
              </w:rPr>
              <w:t xml:space="preserve"> </w:t>
            </w:r>
            <w:proofErr w:type="spellStart"/>
            <w:r>
              <w:rPr>
                <w:sz w:val="23"/>
                <w:szCs w:val="23"/>
                <w:lang w:val="en-US"/>
              </w:rPr>
              <w:t>соответствия</w:t>
            </w:r>
            <w:proofErr w:type="spellEnd"/>
          </w:p>
        </w:tc>
        <w:tc>
          <w:tcPr>
            <w:tcW w:w="3190" w:type="dxa"/>
            <w:tcBorders>
              <w:top w:val="single" w:sz="4" w:space="0" w:color="auto"/>
              <w:left w:val="single" w:sz="4" w:space="0" w:color="auto"/>
              <w:bottom w:val="double" w:sz="4" w:space="0" w:color="auto"/>
              <w:right w:val="single" w:sz="4" w:space="0" w:color="auto"/>
            </w:tcBorders>
            <w:hideMark/>
          </w:tcPr>
          <w:p w:rsidR="00715E5E" w:rsidRPr="00715E5E" w:rsidRDefault="00715E5E">
            <w:pPr>
              <w:pStyle w:val="Default"/>
              <w:jc w:val="center"/>
              <w:rPr>
                <w:sz w:val="23"/>
                <w:szCs w:val="23"/>
              </w:rPr>
            </w:pPr>
            <w:r w:rsidRPr="00715E5E">
              <w:rPr>
                <w:sz w:val="23"/>
                <w:szCs w:val="23"/>
              </w:rPr>
              <w:t>Обозначение и наименования национального стандарта</w:t>
            </w:r>
          </w:p>
        </w:tc>
      </w:tr>
      <w:tr w:rsidR="00715E5E" w:rsidTr="00715E5E">
        <w:tc>
          <w:tcPr>
            <w:tcW w:w="3190" w:type="dxa"/>
            <w:tcBorders>
              <w:top w:val="double" w:sz="4" w:space="0" w:color="auto"/>
              <w:left w:val="single" w:sz="4" w:space="0" w:color="auto"/>
              <w:bottom w:val="single" w:sz="4" w:space="0" w:color="auto"/>
              <w:right w:val="single" w:sz="4" w:space="0" w:color="auto"/>
            </w:tcBorders>
          </w:tcPr>
          <w:p w:rsidR="00715E5E" w:rsidRPr="00715E5E" w:rsidRDefault="00715E5E" w:rsidP="00715E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eastAsia="ru-RU"/>
              </w:rPr>
              <w:t>ISO</w:t>
            </w:r>
            <w:r w:rsidRPr="00715E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IEC</w:t>
            </w:r>
            <w:r w:rsidRPr="00715E5E">
              <w:rPr>
                <w:rFonts w:ascii="Times New Roman" w:eastAsia="Times New Roman" w:hAnsi="Times New Roman" w:cs="Times New Roman"/>
                <w:sz w:val="24"/>
                <w:szCs w:val="24"/>
                <w:lang w:eastAsia="ru-RU"/>
              </w:rPr>
              <w:t xml:space="preserve"> 17000</w:t>
            </w:r>
            <w:r>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Оценка</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соответствия</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Словарь</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и</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общие</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принципы</w:t>
            </w:r>
          </w:p>
        </w:tc>
        <w:tc>
          <w:tcPr>
            <w:tcW w:w="3190" w:type="dxa"/>
            <w:tcBorders>
              <w:top w:val="double" w:sz="4" w:space="0" w:color="auto"/>
              <w:left w:val="single" w:sz="4" w:space="0" w:color="auto"/>
              <w:bottom w:val="single" w:sz="4" w:space="0" w:color="auto"/>
              <w:right w:val="single" w:sz="4" w:space="0" w:color="auto"/>
            </w:tcBorders>
            <w:hideMark/>
          </w:tcPr>
          <w:p w:rsidR="00715E5E" w:rsidRDefault="00715E5E">
            <w:pPr>
              <w:widowControl w:val="0"/>
              <w:autoSpaceDE w:val="0"/>
              <w:autoSpaceDN w:val="0"/>
              <w:adjustRightInd w:val="0"/>
              <w:spacing w:after="0" w:line="240" w:lineRule="auto"/>
              <w:jc w:val="center"/>
              <w:rPr>
                <w:rFonts w:ascii="Times New Roman" w:eastAsia="Calibri" w:hAnsi="Times New Roman"/>
                <w:sz w:val="24"/>
                <w:szCs w:val="28"/>
                <w:lang w:val="en-US"/>
              </w:rPr>
            </w:pPr>
            <w:r>
              <w:rPr>
                <w:rFonts w:ascii="Times New Roman" w:eastAsia="Calibri" w:hAnsi="Times New Roman"/>
                <w:sz w:val="24"/>
                <w:szCs w:val="28"/>
                <w:lang w:val="en-US"/>
              </w:rPr>
              <w:t>IDT</w:t>
            </w:r>
          </w:p>
        </w:tc>
        <w:tc>
          <w:tcPr>
            <w:tcW w:w="3190" w:type="dxa"/>
            <w:tcBorders>
              <w:top w:val="double" w:sz="4" w:space="0" w:color="auto"/>
              <w:left w:val="single" w:sz="4" w:space="0" w:color="auto"/>
              <w:bottom w:val="single" w:sz="4" w:space="0" w:color="auto"/>
              <w:right w:val="single" w:sz="4" w:space="0" w:color="auto"/>
            </w:tcBorders>
          </w:tcPr>
          <w:p w:rsidR="00715E5E" w:rsidRPr="00715E5E" w:rsidRDefault="00715E5E">
            <w:pPr>
              <w:widowControl w:val="0"/>
              <w:autoSpaceDE w:val="0"/>
              <w:autoSpaceDN w:val="0"/>
              <w:adjustRightInd w:val="0"/>
              <w:spacing w:after="0" w:line="240" w:lineRule="auto"/>
              <w:rPr>
                <w:rFonts w:ascii="Times New Roman" w:eastAsia="Calibri" w:hAnsi="Times New Roman"/>
                <w:sz w:val="24"/>
                <w:szCs w:val="28"/>
              </w:rPr>
            </w:pPr>
            <w:r w:rsidRPr="00715E5E">
              <w:rPr>
                <w:rFonts w:ascii="Times New Roman" w:eastAsia="Calibri" w:hAnsi="Times New Roman"/>
                <w:sz w:val="24"/>
                <w:szCs w:val="28"/>
              </w:rPr>
              <w:t xml:space="preserve">ГОСТ </w:t>
            </w:r>
            <w:r w:rsidRPr="00715E5E">
              <w:rPr>
                <w:rFonts w:ascii="Times New Roman" w:eastAsia="Calibri" w:hAnsi="Times New Roman"/>
                <w:sz w:val="24"/>
                <w:szCs w:val="28"/>
                <w:lang w:val="en-US"/>
              </w:rPr>
              <w:t>ISO</w:t>
            </w:r>
            <w:r w:rsidRPr="00715E5E">
              <w:rPr>
                <w:rFonts w:ascii="Times New Roman" w:eastAsia="Calibri" w:hAnsi="Times New Roman"/>
                <w:sz w:val="24"/>
                <w:szCs w:val="28"/>
              </w:rPr>
              <w:t>/</w:t>
            </w:r>
            <w:r w:rsidRPr="00715E5E">
              <w:rPr>
                <w:rFonts w:ascii="Times New Roman" w:eastAsia="Calibri" w:hAnsi="Times New Roman"/>
                <w:sz w:val="24"/>
                <w:szCs w:val="28"/>
                <w:lang w:val="en-US"/>
              </w:rPr>
              <w:t>IEC</w:t>
            </w:r>
            <w:r w:rsidRPr="00715E5E">
              <w:rPr>
                <w:rFonts w:ascii="Times New Roman" w:eastAsia="Calibri" w:hAnsi="Times New Roman"/>
                <w:sz w:val="24"/>
                <w:szCs w:val="28"/>
              </w:rPr>
              <w:t xml:space="preserve"> 17000-2012</w:t>
            </w:r>
            <w:r>
              <w:rPr>
                <w:rFonts w:ascii="Times New Roman" w:eastAsia="Calibri" w:hAnsi="Times New Roman"/>
                <w:sz w:val="24"/>
                <w:szCs w:val="28"/>
              </w:rPr>
              <w:t xml:space="preserve"> «</w:t>
            </w:r>
            <w:r w:rsidRPr="00715E5E">
              <w:rPr>
                <w:rFonts w:ascii="Times New Roman" w:eastAsia="Calibri" w:hAnsi="Times New Roman"/>
                <w:sz w:val="24"/>
                <w:szCs w:val="28"/>
              </w:rPr>
              <w:t>Оценка соответствия. Словарь и общие принципы</w:t>
            </w:r>
            <w:r>
              <w:rPr>
                <w:rFonts w:ascii="Times New Roman" w:eastAsia="Calibri" w:hAnsi="Times New Roman"/>
                <w:sz w:val="24"/>
                <w:szCs w:val="28"/>
              </w:rPr>
              <w:t>»</w:t>
            </w:r>
          </w:p>
        </w:tc>
      </w:tr>
      <w:tr w:rsidR="00715E5E" w:rsidTr="00715E5E">
        <w:trPr>
          <w:trHeight w:val="517"/>
        </w:trPr>
        <w:tc>
          <w:tcPr>
            <w:tcW w:w="3190" w:type="dxa"/>
            <w:tcBorders>
              <w:top w:val="single" w:sz="4" w:space="0" w:color="auto"/>
              <w:left w:val="single" w:sz="4" w:space="0" w:color="auto"/>
              <w:bottom w:val="single" w:sz="4" w:space="0" w:color="auto"/>
              <w:right w:val="single" w:sz="4" w:space="0" w:color="auto"/>
            </w:tcBorders>
          </w:tcPr>
          <w:p w:rsidR="00715E5E" w:rsidRPr="002162D2" w:rsidRDefault="00715E5E" w:rsidP="00715E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eastAsia="ru-RU"/>
              </w:rPr>
              <w:t>ISO</w:t>
            </w:r>
            <w:r w:rsidRPr="00715E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IEC</w:t>
            </w:r>
            <w:r w:rsidRPr="00715E5E">
              <w:rPr>
                <w:rFonts w:ascii="Times New Roman" w:eastAsia="Times New Roman" w:hAnsi="Times New Roman" w:cs="Times New Roman"/>
                <w:sz w:val="24"/>
                <w:szCs w:val="24"/>
                <w:lang w:eastAsia="ru-RU"/>
              </w:rPr>
              <w:t xml:space="preserve"> 17065:2012</w:t>
            </w:r>
            <w:r>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Оценка</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соответствия</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Требования к органам по сертификаци</w:t>
            </w:r>
            <w:r>
              <w:rPr>
                <w:rFonts w:ascii="Times New Roman" w:eastAsia="Times New Roman" w:hAnsi="Times New Roman" w:cs="Times New Roman"/>
                <w:sz w:val="24"/>
                <w:szCs w:val="24"/>
                <w:lang w:eastAsia="ru-RU"/>
              </w:rPr>
              <w:t xml:space="preserve">и продукции, процессов и услуг </w:t>
            </w:r>
          </w:p>
        </w:tc>
        <w:tc>
          <w:tcPr>
            <w:tcW w:w="3190" w:type="dxa"/>
            <w:tcBorders>
              <w:top w:val="single" w:sz="4" w:space="0" w:color="auto"/>
              <w:left w:val="single" w:sz="4" w:space="0" w:color="auto"/>
              <w:bottom w:val="single" w:sz="4" w:space="0" w:color="auto"/>
              <w:right w:val="single" w:sz="4" w:space="0" w:color="auto"/>
            </w:tcBorders>
            <w:hideMark/>
          </w:tcPr>
          <w:p w:rsidR="00715E5E" w:rsidRDefault="00715E5E">
            <w:pPr>
              <w:widowControl w:val="0"/>
              <w:autoSpaceDE w:val="0"/>
              <w:autoSpaceDN w:val="0"/>
              <w:adjustRightInd w:val="0"/>
              <w:spacing w:after="0" w:line="240" w:lineRule="auto"/>
              <w:jc w:val="center"/>
              <w:rPr>
                <w:rFonts w:ascii="Times New Roman" w:eastAsia="Calibri" w:hAnsi="Times New Roman"/>
                <w:sz w:val="24"/>
                <w:szCs w:val="28"/>
                <w:lang w:val="kk-KZ"/>
              </w:rPr>
            </w:pPr>
            <w:r>
              <w:rPr>
                <w:rFonts w:ascii="Times New Roman" w:eastAsia="Calibri" w:hAnsi="Times New Roman"/>
                <w:sz w:val="24"/>
                <w:szCs w:val="28"/>
                <w:lang w:val="en-US"/>
              </w:rPr>
              <w:t>IDT</w:t>
            </w:r>
          </w:p>
        </w:tc>
        <w:tc>
          <w:tcPr>
            <w:tcW w:w="3190" w:type="dxa"/>
            <w:tcBorders>
              <w:top w:val="single" w:sz="4" w:space="0" w:color="auto"/>
              <w:left w:val="single" w:sz="4" w:space="0" w:color="auto"/>
              <w:bottom w:val="single" w:sz="4" w:space="0" w:color="auto"/>
              <w:right w:val="single" w:sz="4" w:space="0" w:color="auto"/>
            </w:tcBorders>
          </w:tcPr>
          <w:p w:rsidR="00715E5E" w:rsidRPr="00715E5E" w:rsidRDefault="00715E5E">
            <w:pPr>
              <w:widowControl w:val="0"/>
              <w:autoSpaceDE w:val="0"/>
              <w:autoSpaceDN w:val="0"/>
              <w:adjustRightInd w:val="0"/>
              <w:spacing w:after="0" w:line="240" w:lineRule="auto"/>
              <w:jc w:val="both"/>
              <w:rPr>
                <w:rFonts w:ascii="Times New Roman" w:eastAsia="Calibri" w:hAnsi="Times New Roman"/>
                <w:sz w:val="24"/>
                <w:szCs w:val="28"/>
              </w:rPr>
            </w:pPr>
            <w:r w:rsidRPr="00715E5E">
              <w:rPr>
                <w:rFonts w:ascii="Times New Roman" w:eastAsia="Calibri" w:hAnsi="Times New Roman"/>
                <w:sz w:val="24"/>
                <w:szCs w:val="28"/>
              </w:rPr>
              <w:t>ГОСТ ISO/IEC 17065-2013</w:t>
            </w:r>
            <w:r>
              <w:rPr>
                <w:rFonts w:ascii="Times New Roman" w:eastAsia="Calibri" w:hAnsi="Times New Roman"/>
                <w:sz w:val="24"/>
                <w:szCs w:val="28"/>
              </w:rPr>
              <w:t xml:space="preserve"> «</w:t>
            </w:r>
            <w:r w:rsidRPr="00715E5E">
              <w:rPr>
                <w:rFonts w:ascii="Times New Roman" w:eastAsia="Calibri" w:hAnsi="Times New Roman"/>
                <w:sz w:val="24"/>
                <w:szCs w:val="28"/>
              </w:rPr>
              <w:t>Оценка соответствия. Требования к органам по сертификации продукции, процессов и услуг</w:t>
            </w:r>
            <w:r>
              <w:rPr>
                <w:rFonts w:ascii="Times New Roman" w:eastAsia="Calibri" w:hAnsi="Times New Roman"/>
                <w:sz w:val="24"/>
                <w:szCs w:val="28"/>
              </w:rPr>
              <w:t>»</w:t>
            </w:r>
          </w:p>
        </w:tc>
      </w:tr>
      <w:tr w:rsidR="00715E5E" w:rsidTr="00715E5E">
        <w:trPr>
          <w:trHeight w:val="517"/>
        </w:trPr>
        <w:tc>
          <w:tcPr>
            <w:tcW w:w="3190" w:type="dxa"/>
            <w:tcBorders>
              <w:top w:val="single" w:sz="4" w:space="0" w:color="auto"/>
              <w:left w:val="single" w:sz="4" w:space="0" w:color="auto"/>
              <w:bottom w:val="single" w:sz="4" w:space="0" w:color="auto"/>
              <w:right w:val="single" w:sz="4" w:space="0" w:color="auto"/>
            </w:tcBorders>
          </w:tcPr>
          <w:p w:rsidR="00715E5E" w:rsidRPr="002162D2" w:rsidRDefault="00715E5E" w:rsidP="00715E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162D2">
              <w:rPr>
                <w:rFonts w:ascii="Times New Roman" w:eastAsia="Times New Roman" w:hAnsi="Times New Roman" w:cs="Times New Roman"/>
                <w:sz w:val="24"/>
                <w:szCs w:val="24"/>
                <w:lang w:val="en-US" w:eastAsia="ru-RU"/>
              </w:rPr>
              <w:t>ISO</w:t>
            </w:r>
            <w:r w:rsidRPr="00715E5E">
              <w:rPr>
                <w:rFonts w:ascii="Times New Roman" w:eastAsia="Times New Roman" w:hAnsi="Times New Roman" w:cs="Times New Roman"/>
                <w:sz w:val="24"/>
                <w:szCs w:val="24"/>
                <w:lang w:eastAsia="ru-RU"/>
              </w:rPr>
              <w:t>/</w:t>
            </w:r>
            <w:r w:rsidRPr="002162D2">
              <w:rPr>
                <w:rFonts w:ascii="Times New Roman" w:eastAsia="Times New Roman" w:hAnsi="Times New Roman" w:cs="Times New Roman"/>
                <w:sz w:val="24"/>
                <w:szCs w:val="24"/>
                <w:lang w:val="en-US" w:eastAsia="ru-RU"/>
              </w:rPr>
              <w:t>IEC</w:t>
            </w:r>
            <w:r w:rsidRPr="00715E5E">
              <w:rPr>
                <w:rFonts w:ascii="Times New Roman" w:eastAsia="Times New Roman" w:hAnsi="Times New Roman" w:cs="Times New Roman"/>
                <w:sz w:val="24"/>
                <w:szCs w:val="24"/>
                <w:lang w:eastAsia="ru-RU"/>
              </w:rPr>
              <w:t xml:space="preserve"> 17067:2013</w:t>
            </w:r>
            <w:r>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Оценка</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соответствия</w:t>
            </w:r>
            <w:r w:rsidRPr="00715E5E">
              <w:rPr>
                <w:rFonts w:ascii="Times New Roman" w:eastAsia="Times New Roman" w:hAnsi="Times New Roman" w:cs="Times New Roman"/>
                <w:sz w:val="24"/>
                <w:szCs w:val="24"/>
                <w:lang w:eastAsia="ru-RU"/>
              </w:rPr>
              <w:t xml:space="preserve">. </w:t>
            </w:r>
            <w:r w:rsidRPr="002162D2">
              <w:rPr>
                <w:rFonts w:ascii="Times New Roman" w:eastAsia="Times New Roman" w:hAnsi="Times New Roman" w:cs="Times New Roman"/>
                <w:sz w:val="24"/>
                <w:szCs w:val="24"/>
                <w:lang w:eastAsia="ru-RU"/>
              </w:rPr>
              <w:t>Основные требования к проведению проверки квалификации</w:t>
            </w:r>
          </w:p>
        </w:tc>
        <w:tc>
          <w:tcPr>
            <w:tcW w:w="3190" w:type="dxa"/>
            <w:tcBorders>
              <w:top w:val="single" w:sz="4" w:space="0" w:color="auto"/>
              <w:left w:val="single" w:sz="4" w:space="0" w:color="auto"/>
              <w:bottom w:val="single" w:sz="4" w:space="0" w:color="auto"/>
              <w:right w:val="single" w:sz="4" w:space="0" w:color="auto"/>
            </w:tcBorders>
          </w:tcPr>
          <w:p w:rsidR="00715E5E" w:rsidRPr="00715E5E" w:rsidRDefault="00715E5E">
            <w:pPr>
              <w:widowControl w:val="0"/>
              <w:autoSpaceDE w:val="0"/>
              <w:autoSpaceDN w:val="0"/>
              <w:adjustRightInd w:val="0"/>
              <w:spacing w:after="0" w:line="240" w:lineRule="auto"/>
              <w:jc w:val="center"/>
              <w:rPr>
                <w:rFonts w:ascii="Times New Roman" w:eastAsia="Calibri" w:hAnsi="Times New Roman"/>
                <w:sz w:val="24"/>
                <w:szCs w:val="28"/>
              </w:rPr>
            </w:pPr>
            <w:r>
              <w:rPr>
                <w:rFonts w:ascii="Times New Roman" w:eastAsia="Calibri" w:hAnsi="Times New Roman"/>
                <w:sz w:val="24"/>
                <w:szCs w:val="28"/>
                <w:lang w:val="en-US"/>
              </w:rPr>
              <w:t>IDT</w:t>
            </w:r>
          </w:p>
        </w:tc>
        <w:tc>
          <w:tcPr>
            <w:tcW w:w="3190" w:type="dxa"/>
            <w:tcBorders>
              <w:top w:val="single" w:sz="4" w:space="0" w:color="auto"/>
              <w:left w:val="single" w:sz="4" w:space="0" w:color="auto"/>
              <w:bottom w:val="single" w:sz="4" w:space="0" w:color="auto"/>
              <w:right w:val="single" w:sz="4" w:space="0" w:color="auto"/>
            </w:tcBorders>
          </w:tcPr>
          <w:p w:rsidR="00715E5E" w:rsidRPr="00715E5E" w:rsidRDefault="00715E5E">
            <w:pPr>
              <w:widowControl w:val="0"/>
              <w:autoSpaceDE w:val="0"/>
              <w:autoSpaceDN w:val="0"/>
              <w:adjustRightInd w:val="0"/>
              <w:spacing w:after="0" w:line="240" w:lineRule="auto"/>
              <w:jc w:val="both"/>
              <w:rPr>
                <w:rFonts w:ascii="Times New Roman" w:eastAsia="Calibri" w:hAnsi="Times New Roman"/>
                <w:sz w:val="24"/>
                <w:szCs w:val="28"/>
              </w:rPr>
            </w:pPr>
            <w:r w:rsidRPr="00715E5E">
              <w:rPr>
                <w:rFonts w:ascii="Times New Roman" w:eastAsia="Calibri" w:hAnsi="Times New Roman"/>
                <w:sz w:val="24"/>
                <w:szCs w:val="28"/>
              </w:rPr>
              <w:t>ГОСТ ISO/IEC 17067-2015</w:t>
            </w:r>
            <w:r>
              <w:rPr>
                <w:rFonts w:ascii="Times New Roman" w:eastAsia="Calibri" w:hAnsi="Times New Roman"/>
                <w:sz w:val="24"/>
                <w:szCs w:val="28"/>
              </w:rPr>
              <w:t xml:space="preserve"> «</w:t>
            </w:r>
            <w:r w:rsidRPr="00715E5E">
              <w:rPr>
                <w:rFonts w:ascii="Times New Roman" w:eastAsia="Calibri" w:hAnsi="Times New Roman"/>
                <w:sz w:val="24"/>
                <w:szCs w:val="28"/>
              </w:rPr>
              <w:t>Оценка соответствия. Основные положения сертификации продукции и руководящие указания п</w:t>
            </w:r>
            <w:r>
              <w:rPr>
                <w:rFonts w:ascii="Times New Roman" w:eastAsia="Calibri" w:hAnsi="Times New Roman"/>
                <w:sz w:val="24"/>
                <w:szCs w:val="28"/>
              </w:rPr>
              <w:t>о схемам сертификации продукции»</w:t>
            </w:r>
          </w:p>
        </w:tc>
      </w:tr>
    </w:tbl>
    <w:p w:rsidR="00715E5E" w:rsidRDefault="00715E5E" w:rsidP="00715E5E">
      <w:pPr>
        <w:widowControl w:val="0"/>
        <w:autoSpaceDE w:val="0"/>
        <w:autoSpaceDN w:val="0"/>
        <w:adjustRightInd w:val="0"/>
        <w:spacing w:after="0" w:line="240" w:lineRule="auto"/>
        <w:jc w:val="center"/>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715E5E">
      <w:pPr>
        <w:widowControl w:val="0"/>
        <w:autoSpaceDE w:val="0"/>
        <w:autoSpaceDN w:val="0"/>
        <w:adjustRightInd w:val="0"/>
        <w:spacing w:after="0" w:line="240" w:lineRule="auto"/>
        <w:rPr>
          <w:rFonts w:ascii="Times New Roman" w:eastAsia="Calibri" w:hAnsi="Times New Roman"/>
          <w:sz w:val="24"/>
          <w:szCs w:val="28"/>
        </w:rPr>
      </w:pPr>
    </w:p>
    <w:p w:rsidR="00715E5E" w:rsidRDefault="00715E5E"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871D9" w:rsidRDefault="001871D9" w:rsidP="00062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F44A1" w:rsidRDefault="006F44A1" w:rsidP="00715E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15E5E" w:rsidRDefault="00715E5E" w:rsidP="00715E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978FB" w:rsidRPr="00DC3B86" w:rsidRDefault="001978FB" w:rsidP="000628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3B86">
        <w:rPr>
          <w:rFonts w:ascii="Times New Roman" w:eastAsia="Times New Roman" w:hAnsi="Times New Roman" w:cs="Times New Roman"/>
          <w:b/>
          <w:sz w:val="24"/>
          <w:szCs w:val="24"/>
          <w:lang w:eastAsia="ru-RU"/>
        </w:rPr>
        <w:lastRenderedPageBreak/>
        <w:t>Библиография</w:t>
      </w:r>
    </w:p>
    <w:p w:rsidR="00333AB1" w:rsidRPr="00DC3B86" w:rsidRDefault="00333AB1" w:rsidP="00EF5AF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6F44A1" w:rsidRPr="00650343" w:rsidRDefault="00650343" w:rsidP="006F44A1">
      <w:pPr>
        <w:pStyle w:val="Style4"/>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 xml:space="preserve">[1] ISO 3951-1 </w:t>
      </w:r>
      <w:r w:rsidR="006F44A1" w:rsidRPr="00650343">
        <w:rPr>
          <w:rStyle w:val="FontStyle62"/>
          <w:rFonts w:ascii="Times New Roman" w:hAnsi="Times New Roman"/>
          <w:i w:val="0"/>
          <w:sz w:val="24"/>
          <w:szCs w:val="24"/>
        </w:rPr>
        <w:t xml:space="preserve">Статистические методы. Процедуры выборочного контроля по количественному признаку. Часть 1. </w:t>
      </w:r>
      <w:proofErr w:type="gramStart"/>
      <w:r w:rsidR="006F44A1" w:rsidRPr="00650343">
        <w:rPr>
          <w:rStyle w:val="FontStyle62"/>
          <w:rFonts w:ascii="Times New Roman" w:hAnsi="Times New Roman"/>
          <w:i w:val="0"/>
          <w:sz w:val="24"/>
          <w:szCs w:val="24"/>
        </w:rPr>
        <w:t xml:space="preserve">Требования к одноступенчатым планам на основе </w:t>
      </w:r>
      <w:r w:rsidR="006F44A1" w:rsidRPr="00650343">
        <w:rPr>
          <w:rStyle w:val="FontStyle62"/>
          <w:rFonts w:ascii="Times New Roman" w:hAnsi="Times New Roman"/>
          <w:i w:val="0"/>
          <w:sz w:val="24"/>
          <w:szCs w:val="24"/>
          <w:lang w:val="en-US"/>
        </w:rPr>
        <w:t>AQL</w:t>
      </w:r>
      <w:r w:rsidR="006F44A1" w:rsidRPr="00650343">
        <w:rPr>
          <w:rStyle w:val="FontStyle62"/>
          <w:rFonts w:ascii="Times New Roman" w:hAnsi="Times New Roman"/>
          <w:i w:val="0"/>
          <w:sz w:val="24"/>
          <w:szCs w:val="24"/>
        </w:rPr>
        <w:t xml:space="preserve"> при контроле последовательных партий по единственной характеристике и единственному </w:t>
      </w:r>
      <w:r w:rsidR="006F44A1" w:rsidRPr="00650343">
        <w:rPr>
          <w:rStyle w:val="FontStyle62"/>
          <w:rFonts w:ascii="Times New Roman" w:hAnsi="Times New Roman"/>
          <w:i w:val="0"/>
          <w:sz w:val="24"/>
          <w:szCs w:val="24"/>
          <w:lang w:val="en-US"/>
        </w:rPr>
        <w:t>AQL</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Sampling</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procedur</w:t>
      </w:r>
      <w:r>
        <w:rPr>
          <w:rStyle w:val="FontStyle62"/>
          <w:rFonts w:ascii="Times New Roman" w:hAnsi="Times New Roman"/>
          <w:i w:val="0"/>
          <w:sz w:val="24"/>
          <w:szCs w:val="24"/>
          <w:lang w:val="en-US"/>
        </w:rPr>
        <w:t>es</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for</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inspection</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by</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variables</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Part 1: Specification for single sampling plans indexed by acceptance quality limit (AQL) for lot-by-lot inspection for a single quality characteristic and a single AQL).</w:t>
      </w:r>
    </w:p>
    <w:p w:rsidR="006F44A1" w:rsidRPr="00F34838" w:rsidRDefault="00650343" w:rsidP="006F44A1">
      <w:pPr>
        <w:pStyle w:val="Style10"/>
        <w:widowControl/>
        <w:ind w:firstLine="720"/>
        <w:jc w:val="both"/>
        <w:rPr>
          <w:rStyle w:val="FontStyle62"/>
          <w:rFonts w:ascii="Times New Roman" w:hAnsi="Times New Roman"/>
          <w:i w:val="0"/>
          <w:sz w:val="24"/>
          <w:szCs w:val="24"/>
        </w:rPr>
      </w:pPr>
      <w:r>
        <w:rPr>
          <w:rStyle w:val="FontStyle61"/>
          <w:rFonts w:ascii="Times New Roman" w:hAnsi="Times New Roman"/>
          <w:sz w:val="24"/>
          <w:szCs w:val="24"/>
        </w:rPr>
        <w:t xml:space="preserve">[2] ISO 9001:2015 </w:t>
      </w:r>
      <w:r>
        <w:rPr>
          <w:rStyle w:val="FontStyle62"/>
          <w:rFonts w:ascii="Times New Roman" w:hAnsi="Times New Roman"/>
          <w:i w:val="0"/>
          <w:sz w:val="24"/>
          <w:szCs w:val="24"/>
        </w:rPr>
        <w:t xml:space="preserve">Системы менеджмента качества. </w:t>
      </w:r>
      <w:proofErr w:type="gramStart"/>
      <w:r w:rsidR="006F44A1" w:rsidRPr="00650343">
        <w:rPr>
          <w:rStyle w:val="FontStyle62"/>
          <w:rFonts w:ascii="Times New Roman" w:hAnsi="Times New Roman"/>
          <w:i w:val="0"/>
          <w:sz w:val="24"/>
          <w:szCs w:val="24"/>
        </w:rPr>
        <w:t>Требования</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Quality</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management</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systems</w:t>
      </w:r>
      <w:r w:rsidRPr="00F34838">
        <w:rPr>
          <w:rStyle w:val="FontStyle62"/>
          <w:rFonts w:ascii="Times New Roman" w:hAnsi="Times New Roman"/>
          <w:i w:val="0"/>
          <w:sz w:val="24"/>
          <w:szCs w:val="24"/>
        </w:rPr>
        <w:t>.</w:t>
      </w:r>
      <w:proofErr w:type="gramEnd"/>
      <w:r w:rsidRPr="00F34838">
        <w:rPr>
          <w:rStyle w:val="FontStyle62"/>
          <w:rFonts w:ascii="Times New Roman" w:hAnsi="Times New Roman"/>
          <w:i w:val="0"/>
          <w:sz w:val="24"/>
          <w:szCs w:val="24"/>
        </w:rPr>
        <w:t xml:space="preserve"> </w:t>
      </w:r>
      <w:proofErr w:type="gramStart"/>
      <w:r w:rsidRPr="00650343">
        <w:rPr>
          <w:rStyle w:val="FontStyle62"/>
          <w:rFonts w:ascii="Times New Roman" w:hAnsi="Times New Roman"/>
          <w:i w:val="0"/>
          <w:sz w:val="24"/>
          <w:szCs w:val="24"/>
          <w:lang w:val="en-US"/>
        </w:rPr>
        <w:t>Requirements</w:t>
      </w:r>
      <w:r w:rsidRPr="00F34838">
        <w:rPr>
          <w:rStyle w:val="FontStyle62"/>
          <w:rFonts w:ascii="Times New Roman" w:hAnsi="Times New Roman"/>
          <w:i w:val="0"/>
          <w:sz w:val="24"/>
          <w:szCs w:val="24"/>
        </w:rPr>
        <w:t>).</w:t>
      </w:r>
      <w:proofErr w:type="gramEnd"/>
    </w:p>
    <w:p w:rsidR="006F44A1" w:rsidRPr="00650343" w:rsidRDefault="00650343"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 xml:space="preserve">[3] ISO 10576-1 </w:t>
      </w:r>
      <w:r w:rsidR="006F44A1" w:rsidRPr="00650343">
        <w:rPr>
          <w:rStyle w:val="FontStyle62"/>
          <w:rFonts w:ascii="Times New Roman" w:hAnsi="Times New Roman"/>
          <w:i w:val="0"/>
          <w:sz w:val="24"/>
          <w:szCs w:val="24"/>
        </w:rPr>
        <w:t>Статистические методы. Руководство по оценке соответствия установленным требованиям. Часть</w:t>
      </w:r>
      <w:r w:rsidR="006F44A1" w:rsidRPr="00F34838">
        <w:rPr>
          <w:rStyle w:val="FontStyle62"/>
          <w:rFonts w:ascii="Times New Roman" w:hAnsi="Times New Roman"/>
          <w:i w:val="0"/>
          <w:sz w:val="24"/>
          <w:szCs w:val="24"/>
          <w:lang w:val="en-US"/>
        </w:rPr>
        <w:t xml:space="preserve"> 1. </w:t>
      </w:r>
      <w:proofErr w:type="gramStart"/>
      <w:r w:rsidR="006F44A1" w:rsidRPr="00650343">
        <w:rPr>
          <w:rStyle w:val="FontStyle62"/>
          <w:rFonts w:ascii="Times New Roman" w:hAnsi="Times New Roman"/>
          <w:i w:val="0"/>
          <w:sz w:val="24"/>
          <w:szCs w:val="24"/>
        </w:rPr>
        <w:t>Общие</w:t>
      </w:r>
      <w:r w:rsidR="006F44A1" w:rsidRPr="00650343">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принципы</w:t>
      </w:r>
      <w:r w:rsidRPr="00650343">
        <w:rPr>
          <w:rStyle w:val="FontStyle62"/>
          <w:rFonts w:ascii="Times New Roman" w:hAnsi="Times New Roman"/>
          <w:i w:val="0"/>
          <w:sz w:val="24"/>
          <w:szCs w:val="24"/>
          <w:lang w:val="en-US"/>
        </w:rPr>
        <w:t xml:space="preserve"> (</w:t>
      </w:r>
      <w:r>
        <w:rPr>
          <w:rStyle w:val="FontStyle62"/>
          <w:rFonts w:ascii="Times New Roman" w:hAnsi="Times New Roman"/>
          <w:i w:val="0"/>
          <w:sz w:val="24"/>
          <w:szCs w:val="24"/>
          <w:lang w:val="en-US"/>
        </w:rPr>
        <w:t>Statistical methods</w:t>
      </w:r>
      <w:r w:rsidRPr="00650343">
        <w:rPr>
          <w:rStyle w:val="FontStyle62"/>
          <w:rFonts w:ascii="Times New Roman" w:hAnsi="Times New Roman"/>
          <w:i w:val="0"/>
          <w:sz w:val="24"/>
          <w:szCs w:val="24"/>
          <w:lang w:val="en-US"/>
        </w:rPr>
        <w:t>.</w:t>
      </w:r>
      <w:proofErr w:type="gramEnd"/>
      <w:r w:rsidRPr="00650343">
        <w:rPr>
          <w:rStyle w:val="FontStyle62"/>
          <w:rFonts w:ascii="Times New Roman" w:hAnsi="Times New Roman"/>
          <w:i w:val="0"/>
          <w:sz w:val="24"/>
          <w:szCs w:val="24"/>
          <w:lang w:val="en-US"/>
        </w:rPr>
        <w:t xml:space="preserve"> </w:t>
      </w:r>
      <w:proofErr w:type="gramStart"/>
      <w:r w:rsidRPr="00650343">
        <w:rPr>
          <w:rStyle w:val="FontStyle62"/>
          <w:rFonts w:ascii="Times New Roman" w:hAnsi="Times New Roman"/>
          <w:i w:val="0"/>
          <w:sz w:val="24"/>
          <w:szCs w:val="24"/>
          <w:lang w:val="en-US"/>
        </w:rPr>
        <w:t>Guidelines for the evaluation of conformit</w:t>
      </w:r>
      <w:r>
        <w:rPr>
          <w:rStyle w:val="FontStyle62"/>
          <w:rFonts w:ascii="Times New Roman" w:hAnsi="Times New Roman"/>
          <w:i w:val="0"/>
          <w:sz w:val="24"/>
          <w:szCs w:val="24"/>
          <w:lang w:val="en-US"/>
        </w:rPr>
        <w:t>y with specified requirements</w:t>
      </w:r>
      <w:r w:rsidRPr="00650343">
        <w:rPr>
          <w:rStyle w:val="FontStyle62"/>
          <w:rFonts w:ascii="Times New Roman" w:hAnsi="Times New Roman"/>
          <w:i w:val="0"/>
          <w:sz w:val="24"/>
          <w:szCs w:val="24"/>
          <w:lang w:val="en-US"/>
        </w:rPr>
        <w:t>.</w:t>
      </w:r>
      <w:proofErr w:type="gramEnd"/>
      <w:r w:rsidRPr="00650343">
        <w:rPr>
          <w:rStyle w:val="FontStyle62"/>
          <w:rFonts w:ascii="Times New Roman" w:hAnsi="Times New Roman"/>
          <w:i w:val="0"/>
          <w:sz w:val="24"/>
          <w:szCs w:val="24"/>
          <w:lang w:val="en-US"/>
        </w:rPr>
        <w:t xml:space="preserve"> Part 1: General principles).</w:t>
      </w:r>
    </w:p>
    <w:p w:rsidR="006F44A1" w:rsidRPr="00650343" w:rsidRDefault="00650343" w:rsidP="006F44A1">
      <w:pPr>
        <w:pStyle w:val="Style10"/>
        <w:widowControl/>
        <w:ind w:firstLine="720"/>
        <w:jc w:val="both"/>
        <w:rPr>
          <w:rStyle w:val="FontStyle62"/>
          <w:rFonts w:ascii="Times New Roman" w:hAnsi="Times New Roman"/>
          <w:i w:val="0"/>
          <w:sz w:val="24"/>
          <w:szCs w:val="24"/>
        </w:rPr>
      </w:pPr>
      <w:r>
        <w:rPr>
          <w:rStyle w:val="FontStyle61"/>
          <w:rFonts w:ascii="Times New Roman" w:hAnsi="Times New Roman"/>
          <w:sz w:val="24"/>
          <w:szCs w:val="24"/>
        </w:rPr>
        <w:t>[4] </w:t>
      </w:r>
      <w:r w:rsidR="006F44A1" w:rsidRPr="00650343">
        <w:rPr>
          <w:rStyle w:val="FontStyle61"/>
          <w:rFonts w:ascii="Times New Roman" w:hAnsi="Times New Roman"/>
          <w:sz w:val="24"/>
          <w:szCs w:val="24"/>
          <w:lang w:val="en-US"/>
        </w:rPr>
        <w:t>ISO</w:t>
      </w:r>
      <w:r w:rsidR="006F44A1" w:rsidRPr="00650343">
        <w:rPr>
          <w:rStyle w:val="FontStyle61"/>
          <w:rFonts w:ascii="Times New Roman" w:hAnsi="Times New Roman"/>
          <w:sz w:val="24"/>
          <w:szCs w:val="24"/>
        </w:rPr>
        <w:t>/</w:t>
      </w:r>
      <w:r w:rsidR="006F44A1" w:rsidRPr="00650343">
        <w:rPr>
          <w:rStyle w:val="FontStyle61"/>
          <w:rFonts w:ascii="Times New Roman" w:hAnsi="Times New Roman"/>
          <w:sz w:val="24"/>
          <w:szCs w:val="24"/>
          <w:lang w:val="en-US"/>
        </w:rPr>
        <w:t>IEC</w:t>
      </w:r>
      <w:r w:rsidR="006F44A1" w:rsidRPr="00650343">
        <w:rPr>
          <w:rStyle w:val="FontStyle61"/>
          <w:rFonts w:ascii="Times New Roman" w:hAnsi="Times New Roman"/>
          <w:sz w:val="24"/>
          <w:szCs w:val="24"/>
        </w:rPr>
        <w:t>/</w:t>
      </w:r>
      <w:r w:rsidR="006F44A1" w:rsidRPr="00650343">
        <w:rPr>
          <w:rStyle w:val="FontStyle61"/>
          <w:rFonts w:ascii="Times New Roman" w:hAnsi="Times New Roman"/>
          <w:sz w:val="24"/>
          <w:szCs w:val="24"/>
          <w:lang w:val="en-US"/>
        </w:rPr>
        <w:t>IEEE</w:t>
      </w:r>
      <w:r>
        <w:rPr>
          <w:rStyle w:val="FontStyle61"/>
          <w:rFonts w:ascii="Times New Roman" w:hAnsi="Times New Roman"/>
          <w:sz w:val="24"/>
          <w:szCs w:val="24"/>
        </w:rPr>
        <w:t xml:space="preserve"> 12207 </w:t>
      </w:r>
      <w:r w:rsidR="006F44A1" w:rsidRPr="00650343">
        <w:rPr>
          <w:rStyle w:val="FontStyle62"/>
          <w:rFonts w:ascii="Times New Roman" w:hAnsi="Times New Roman"/>
          <w:i w:val="0"/>
          <w:sz w:val="24"/>
          <w:szCs w:val="24"/>
        </w:rPr>
        <w:t>Системная и программн</w:t>
      </w:r>
      <w:r>
        <w:rPr>
          <w:rStyle w:val="FontStyle62"/>
          <w:rFonts w:ascii="Times New Roman" w:hAnsi="Times New Roman"/>
          <w:i w:val="0"/>
          <w:sz w:val="24"/>
          <w:szCs w:val="24"/>
        </w:rPr>
        <w:t xml:space="preserve">ая инженерия. </w:t>
      </w:r>
      <w:proofErr w:type="gramStart"/>
      <w:r w:rsidR="006F44A1" w:rsidRPr="00650343">
        <w:rPr>
          <w:rStyle w:val="FontStyle62"/>
          <w:rFonts w:ascii="Times New Roman" w:hAnsi="Times New Roman"/>
          <w:i w:val="0"/>
          <w:sz w:val="24"/>
          <w:szCs w:val="24"/>
        </w:rPr>
        <w:t>Процессы жизненного цикла программных средств</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Sys</w:t>
      </w:r>
      <w:r>
        <w:rPr>
          <w:rStyle w:val="FontStyle62"/>
          <w:rFonts w:ascii="Times New Roman" w:hAnsi="Times New Roman"/>
          <w:i w:val="0"/>
          <w:sz w:val="24"/>
          <w:szCs w:val="24"/>
          <w:lang w:val="en-US"/>
        </w:rPr>
        <w:t>tems</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and</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software</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engineering</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Software</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life</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cycle</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processes</w:t>
      </w:r>
      <w:r w:rsidRPr="00650343">
        <w:rPr>
          <w:rStyle w:val="FontStyle62"/>
          <w:rFonts w:ascii="Times New Roman" w:hAnsi="Times New Roman"/>
          <w:i w:val="0"/>
          <w:sz w:val="24"/>
          <w:szCs w:val="24"/>
        </w:rPr>
        <w:t xml:space="preserve">). </w:t>
      </w:r>
    </w:p>
    <w:p w:rsidR="006F44A1" w:rsidRPr="00650343" w:rsidRDefault="00650343" w:rsidP="006F44A1">
      <w:pPr>
        <w:pStyle w:val="Style10"/>
        <w:widowControl/>
        <w:ind w:firstLine="720"/>
        <w:jc w:val="both"/>
        <w:rPr>
          <w:rStyle w:val="FontStyle62"/>
          <w:rFonts w:ascii="Times New Roman" w:hAnsi="Times New Roman"/>
          <w:i w:val="0"/>
          <w:sz w:val="24"/>
          <w:szCs w:val="24"/>
        </w:rPr>
      </w:pPr>
      <w:r>
        <w:rPr>
          <w:rStyle w:val="FontStyle61"/>
          <w:rFonts w:ascii="Times New Roman" w:hAnsi="Times New Roman"/>
          <w:sz w:val="24"/>
          <w:szCs w:val="24"/>
        </w:rPr>
        <w:t xml:space="preserve">[5] ISO 14001 </w:t>
      </w:r>
      <w:r w:rsidR="006F44A1" w:rsidRPr="00650343">
        <w:rPr>
          <w:rStyle w:val="FontStyle62"/>
          <w:rFonts w:ascii="Times New Roman" w:hAnsi="Times New Roman"/>
          <w:i w:val="0"/>
          <w:sz w:val="24"/>
          <w:szCs w:val="24"/>
        </w:rPr>
        <w:t>Систе</w:t>
      </w:r>
      <w:r>
        <w:rPr>
          <w:rStyle w:val="FontStyle62"/>
          <w:rFonts w:ascii="Times New Roman" w:hAnsi="Times New Roman"/>
          <w:i w:val="0"/>
          <w:sz w:val="24"/>
          <w:szCs w:val="24"/>
        </w:rPr>
        <w:t xml:space="preserve">мы экологического менеджмента. </w:t>
      </w:r>
      <w:proofErr w:type="gramStart"/>
      <w:r w:rsidR="006F44A1" w:rsidRPr="00650343">
        <w:rPr>
          <w:rStyle w:val="FontStyle62"/>
          <w:rFonts w:ascii="Times New Roman" w:hAnsi="Times New Roman"/>
          <w:i w:val="0"/>
          <w:sz w:val="24"/>
          <w:szCs w:val="24"/>
        </w:rPr>
        <w:t>Требования и руководство по применению</w:t>
      </w:r>
      <w:r w:rsidRPr="00650343">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Env</w:t>
      </w:r>
      <w:r>
        <w:rPr>
          <w:rStyle w:val="FontStyle62"/>
          <w:rFonts w:ascii="Times New Roman" w:hAnsi="Times New Roman"/>
          <w:i w:val="0"/>
          <w:sz w:val="24"/>
          <w:szCs w:val="24"/>
          <w:lang w:val="en-US"/>
        </w:rPr>
        <w:t>ironmental</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management</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systems</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roofErr w:type="gramStart"/>
      <w:r w:rsidRPr="00650343">
        <w:rPr>
          <w:rStyle w:val="FontStyle62"/>
          <w:rFonts w:ascii="Times New Roman" w:hAnsi="Times New Roman"/>
          <w:i w:val="0"/>
          <w:sz w:val="24"/>
          <w:szCs w:val="24"/>
          <w:lang w:val="en-US"/>
        </w:rPr>
        <w:t>Requirements</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with</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guidance</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for</w:t>
      </w:r>
      <w:r w:rsidRPr="00F34838">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lang w:val="en-US"/>
        </w:rPr>
        <w:t>use</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
    <w:p w:rsidR="006F44A1" w:rsidRPr="00650343" w:rsidRDefault="00650343"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 xml:space="preserve">[6] ISO/IEC 17007 </w:t>
      </w:r>
      <w:r w:rsidR="006F44A1" w:rsidRPr="00650343">
        <w:rPr>
          <w:rStyle w:val="FontStyle62"/>
          <w:rFonts w:ascii="Times New Roman" w:hAnsi="Times New Roman"/>
          <w:i w:val="0"/>
          <w:sz w:val="24"/>
          <w:szCs w:val="24"/>
        </w:rPr>
        <w:t xml:space="preserve">Оценка соответствия. </w:t>
      </w:r>
      <w:proofErr w:type="gramStart"/>
      <w:r w:rsidR="006F44A1" w:rsidRPr="00650343">
        <w:rPr>
          <w:rStyle w:val="FontStyle62"/>
          <w:rFonts w:ascii="Times New Roman" w:hAnsi="Times New Roman"/>
          <w:i w:val="0"/>
          <w:sz w:val="24"/>
          <w:szCs w:val="24"/>
        </w:rPr>
        <w:t>Руководящие указания по подготовке нормативных документов, пригодных для использования при оценке соответствия</w:t>
      </w:r>
      <w:r>
        <w:rPr>
          <w:rStyle w:val="FontStyle62"/>
          <w:rFonts w:ascii="Times New Roman" w:hAnsi="Times New Roman"/>
          <w:i w:val="0"/>
          <w:sz w:val="24"/>
          <w:szCs w:val="24"/>
        </w:rPr>
        <w:t xml:space="preserve"> (</w:t>
      </w:r>
      <w:proofErr w:type="spellStart"/>
      <w:r>
        <w:rPr>
          <w:rStyle w:val="FontStyle62"/>
          <w:rFonts w:ascii="Times New Roman" w:hAnsi="Times New Roman"/>
          <w:i w:val="0"/>
          <w:sz w:val="24"/>
          <w:szCs w:val="24"/>
        </w:rPr>
        <w:t>Conformity</w:t>
      </w:r>
      <w:proofErr w:type="spellEnd"/>
      <w:r>
        <w:rPr>
          <w:rStyle w:val="FontStyle62"/>
          <w:rFonts w:ascii="Times New Roman" w:hAnsi="Times New Roman"/>
          <w:i w:val="0"/>
          <w:sz w:val="24"/>
          <w:szCs w:val="24"/>
        </w:rPr>
        <w:t xml:space="preserve"> </w:t>
      </w:r>
      <w:proofErr w:type="spellStart"/>
      <w:r>
        <w:rPr>
          <w:rStyle w:val="FontStyle62"/>
          <w:rFonts w:ascii="Times New Roman" w:hAnsi="Times New Roman"/>
          <w:i w:val="0"/>
          <w:sz w:val="24"/>
          <w:szCs w:val="24"/>
        </w:rPr>
        <w:t>assessment</w:t>
      </w:r>
      <w:proofErr w:type="spellEnd"/>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roofErr w:type="gramStart"/>
      <w:r w:rsidRPr="00650343">
        <w:rPr>
          <w:rStyle w:val="FontStyle62"/>
          <w:rFonts w:ascii="Times New Roman" w:hAnsi="Times New Roman"/>
          <w:i w:val="0"/>
          <w:sz w:val="24"/>
          <w:szCs w:val="24"/>
          <w:lang w:val="en-US"/>
        </w:rPr>
        <w:t>Guidance for drafting normative documents suitable for use for conformity assessment).</w:t>
      </w:r>
      <w:proofErr w:type="gramEnd"/>
    </w:p>
    <w:p w:rsidR="006F44A1" w:rsidRPr="00650343" w:rsidRDefault="00650343"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[7] ISO/IEC 17020</w:t>
      </w:r>
      <w:r w:rsidR="006F44A1" w:rsidRPr="00650343">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 xml:space="preserve">Оценка соответствия. </w:t>
      </w:r>
      <w:proofErr w:type="gramStart"/>
      <w:r w:rsidR="006F44A1" w:rsidRPr="00650343">
        <w:rPr>
          <w:rStyle w:val="FontStyle62"/>
          <w:rFonts w:ascii="Times New Roman" w:hAnsi="Times New Roman"/>
          <w:i w:val="0"/>
          <w:sz w:val="24"/>
          <w:szCs w:val="24"/>
        </w:rPr>
        <w:t>Требования к работе различных типов органов инспекции</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Conformity</w:t>
      </w:r>
      <w:r w:rsidRPr="00650343">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assessment</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roofErr w:type="gramStart"/>
      <w:r w:rsidRPr="00650343">
        <w:rPr>
          <w:rStyle w:val="FontStyle62"/>
          <w:rFonts w:ascii="Times New Roman" w:hAnsi="Times New Roman"/>
          <w:i w:val="0"/>
          <w:sz w:val="24"/>
          <w:szCs w:val="24"/>
          <w:lang w:val="en-US"/>
        </w:rPr>
        <w:t>Requirements for the operation of various types of bodies performing inspection).</w:t>
      </w:r>
      <w:proofErr w:type="gramEnd"/>
    </w:p>
    <w:p w:rsidR="006F44A1" w:rsidRPr="00F34838" w:rsidRDefault="00650343"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 xml:space="preserve">[8] ISO/IEC 17021-1 </w:t>
      </w:r>
      <w:r w:rsidR="006F44A1" w:rsidRPr="00650343">
        <w:rPr>
          <w:rStyle w:val="FontStyle62"/>
          <w:rFonts w:ascii="Times New Roman" w:hAnsi="Times New Roman"/>
          <w:i w:val="0"/>
          <w:sz w:val="24"/>
          <w:szCs w:val="24"/>
        </w:rPr>
        <w:t xml:space="preserve">Оценка соответствия. Требования к органам, проводящим аудит и сертификацию систем менеджмента Часть 1. </w:t>
      </w:r>
      <w:proofErr w:type="gramStart"/>
      <w:r w:rsidR="006F44A1" w:rsidRPr="00650343">
        <w:rPr>
          <w:rStyle w:val="FontStyle62"/>
          <w:rFonts w:ascii="Times New Roman" w:hAnsi="Times New Roman"/>
          <w:i w:val="0"/>
          <w:sz w:val="24"/>
          <w:szCs w:val="24"/>
        </w:rPr>
        <w:t>Требования</w:t>
      </w:r>
      <w:r w:rsidRPr="008921D6">
        <w:rPr>
          <w:rStyle w:val="FontStyle62"/>
          <w:rFonts w:ascii="Times New Roman" w:hAnsi="Times New Roman"/>
          <w:i w:val="0"/>
          <w:sz w:val="24"/>
          <w:szCs w:val="24"/>
          <w:lang w:val="en-US"/>
        </w:rPr>
        <w:t xml:space="preserve"> (</w:t>
      </w:r>
      <w:r w:rsidR="008921D6">
        <w:rPr>
          <w:rStyle w:val="FontStyle62"/>
          <w:rFonts w:ascii="Times New Roman" w:hAnsi="Times New Roman"/>
          <w:i w:val="0"/>
          <w:sz w:val="24"/>
          <w:szCs w:val="24"/>
          <w:lang w:val="en-US"/>
        </w:rPr>
        <w:t>Conformity assessment</w:t>
      </w:r>
      <w:r w:rsidR="008921D6" w:rsidRPr="008921D6">
        <w:rPr>
          <w:rStyle w:val="FontStyle62"/>
          <w:rFonts w:ascii="Times New Roman" w:hAnsi="Times New Roman"/>
          <w:i w:val="0"/>
          <w:sz w:val="24"/>
          <w:szCs w:val="24"/>
          <w:lang w:val="en-US"/>
        </w:rPr>
        <w:t>.</w:t>
      </w:r>
      <w:proofErr w:type="gramEnd"/>
      <w:r w:rsidR="008921D6" w:rsidRPr="008921D6">
        <w:rPr>
          <w:rStyle w:val="FontStyle62"/>
          <w:rFonts w:ascii="Times New Roman" w:hAnsi="Times New Roman"/>
          <w:i w:val="0"/>
          <w:sz w:val="24"/>
          <w:szCs w:val="24"/>
          <w:lang w:val="en-US"/>
        </w:rPr>
        <w:t xml:space="preserve"> </w:t>
      </w:r>
      <w:proofErr w:type="gramStart"/>
      <w:r w:rsidR="008921D6" w:rsidRPr="008921D6">
        <w:rPr>
          <w:rStyle w:val="FontStyle62"/>
          <w:rFonts w:ascii="Times New Roman" w:hAnsi="Times New Roman"/>
          <w:i w:val="0"/>
          <w:sz w:val="24"/>
          <w:szCs w:val="24"/>
          <w:lang w:val="en-US"/>
        </w:rPr>
        <w:t>Requirements for bodies providing audit and certification of managem</w:t>
      </w:r>
      <w:r w:rsidR="008921D6">
        <w:rPr>
          <w:rStyle w:val="FontStyle62"/>
          <w:rFonts w:ascii="Times New Roman" w:hAnsi="Times New Roman"/>
          <w:i w:val="0"/>
          <w:sz w:val="24"/>
          <w:szCs w:val="24"/>
          <w:lang w:val="en-US"/>
        </w:rPr>
        <w:t>ent systems</w:t>
      </w:r>
      <w:r w:rsidR="008921D6" w:rsidRPr="008921D6">
        <w:rPr>
          <w:rStyle w:val="FontStyle62"/>
          <w:rFonts w:ascii="Times New Roman" w:hAnsi="Times New Roman"/>
          <w:i w:val="0"/>
          <w:sz w:val="24"/>
          <w:szCs w:val="24"/>
          <w:lang w:val="en-US"/>
        </w:rPr>
        <w:t>.</w:t>
      </w:r>
      <w:proofErr w:type="gramEnd"/>
      <w:r w:rsidR="008921D6" w:rsidRPr="008921D6">
        <w:rPr>
          <w:rStyle w:val="FontStyle62"/>
          <w:rFonts w:ascii="Times New Roman" w:hAnsi="Times New Roman"/>
          <w:i w:val="0"/>
          <w:sz w:val="24"/>
          <w:szCs w:val="24"/>
          <w:lang w:val="en-US"/>
        </w:rPr>
        <w:t xml:space="preserve"> Part 1: Requirements</w:t>
      </w:r>
      <w:r w:rsidR="008921D6" w:rsidRPr="00F34838">
        <w:rPr>
          <w:rStyle w:val="FontStyle62"/>
          <w:rFonts w:ascii="Times New Roman" w:hAnsi="Times New Roman"/>
          <w:i w:val="0"/>
          <w:sz w:val="24"/>
          <w:szCs w:val="24"/>
          <w:lang w:val="en-US"/>
        </w:rPr>
        <w:t xml:space="preserve">). </w:t>
      </w:r>
    </w:p>
    <w:p w:rsidR="006F44A1" w:rsidRPr="008921D6" w:rsidRDefault="008921D6" w:rsidP="006F44A1">
      <w:pPr>
        <w:pStyle w:val="Style10"/>
        <w:widowControl/>
        <w:ind w:firstLine="720"/>
        <w:jc w:val="both"/>
        <w:rPr>
          <w:rStyle w:val="FontStyle62"/>
          <w:rFonts w:ascii="Times New Roman" w:hAnsi="Times New Roman"/>
          <w:i w:val="0"/>
          <w:sz w:val="24"/>
          <w:szCs w:val="24"/>
          <w:lang w:val="en-US"/>
        </w:rPr>
      </w:pPr>
      <w:r w:rsidRPr="008921D6">
        <w:rPr>
          <w:rStyle w:val="FontStyle61"/>
          <w:rFonts w:ascii="Times New Roman" w:hAnsi="Times New Roman"/>
          <w:sz w:val="24"/>
          <w:szCs w:val="24"/>
          <w:lang w:val="en-US"/>
        </w:rPr>
        <w:t xml:space="preserve">[9] ISO/IEC 17025 </w:t>
      </w:r>
      <w:r w:rsidR="006F44A1" w:rsidRPr="00650343">
        <w:rPr>
          <w:rStyle w:val="FontStyle62"/>
          <w:rFonts w:ascii="Times New Roman" w:hAnsi="Times New Roman"/>
          <w:i w:val="0"/>
          <w:sz w:val="24"/>
          <w:szCs w:val="24"/>
        </w:rPr>
        <w:t>Общие</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требования</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к</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компетентности</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испытательных</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и</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калибровочных</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лабораторий</w:t>
      </w:r>
      <w:r w:rsidRPr="008921D6">
        <w:rPr>
          <w:rStyle w:val="FontStyle62"/>
          <w:rFonts w:ascii="Times New Roman" w:hAnsi="Times New Roman"/>
          <w:i w:val="0"/>
          <w:sz w:val="24"/>
          <w:szCs w:val="24"/>
          <w:lang w:val="en-US"/>
        </w:rPr>
        <w:t xml:space="preserve"> (General requirements for the competence of testing and calibration laboratories). </w:t>
      </w:r>
    </w:p>
    <w:p w:rsidR="006F44A1" w:rsidRPr="008921D6" w:rsidRDefault="006F44A1" w:rsidP="006F44A1">
      <w:pPr>
        <w:pStyle w:val="Style10"/>
        <w:widowControl/>
        <w:ind w:firstLine="720"/>
        <w:jc w:val="both"/>
        <w:rPr>
          <w:rStyle w:val="FontStyle62"/>
          <w:rFonts w:ascii="Times New Roman" w:hAnsi="Times New Roman"/>
          <w:i w:val="0"/>
          <w:sz w:val="24"/>
          <w:szCs w:val="24"/>
          <w:lang w:val="en-US"/>
        </w:rPr>
      </w:pPr>
      <w:proofErr w:type="gramStart"/>
      <w:r w:rsidRPr="00650343">
        <w:rPr>
          <w:rStyle w:val="FontStyle61"/>
          <w:rFonts w:ascii="Times New Roman" w:hAnsi="Times New Roman"/>
          <w:sz w:val="24"/>
          <w:szCs w:val="24"/>
        </w:rPr>
        <w:t>[10</w:t>
      </w:r>
      <w:r w:rsidR="008921D6">
        <w:rPr>
          <w:rStyle w:val="FontStyle61"/>
          <w:rFonts w:ascii="Times New Roman" w:hAnsi="Times New Roman"/>
          <w:sz w:val="24"/>
          <w:szCs w:val="24"/>
        </w:rPr>
        <w:t xml:space="preserve"> ISO/IEC TR 17026 </w:t>
      </w:r>
      <w:r w:rsidRPr="00650343">
        <w:rPr>
          <w:rStyle w:val="FontStyle62"/>
          <w:rFonts w:ascii="Times New Roman" w:hAnsi="Times New Roman"/>
          <w:i w:val="0"/>
          <w:sz w:val="24"/>
          <w:szCs w:val="24"/>
        </w:rPr>
        <w:t>Оценка соответствия.</w:t>
      </w:r>
      <w:proofErr w:type="gramEnd"/>
      <w:r w:rsidRPr="00650343">
        <w:rPr>
          <w:rStyle w:val="FontStyle62"/>
          <w:rFonts w:ascii="Times New Roman" w:hAnsi="Times New Roman"/>
          <w:i w:val="0"/>
          <w:sz w:val="24"/>
          <w:szCs w:val="24"/>
        </w:rPr>
        <w:t xml:space="preserve"> </w:t>
      </w:r>
      <w:proofErr w:type="gramStart"/>
      <w:r w:rsidRPr="00650343">
        <w:rPr>
          <w:rStyle w:val="FontStyle62"/>
          <w:rFonts w:ascii="Times New Roman" w:hAnsi="Times New Roman"/>
          <w:i w:val="0"/>
          <w:sz w:val="24"/>
          <w:szCs w:val="24"/>
        </w:rPr>
        <w:t>Пример</w:t>
      </w:r>
      <w:r w:rsidRPr="008921D6">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rPr>
        <w:t>схемы</w:t>
      </w:r>
      <w:r w:rsidRPr="008921D6">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rPr>
        <w:t>сертификации</w:t>
      </w:r>
      <w:r w:rsidRPr="008921D6">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rPr>
        <w:t>материальных</w:t>
      </w:r>
      <w:r w:rsidRPr="008921D6">
        <w:rPr>
          <w:rStyle w:val="FontStyle62"/>
          <w:rFonts w:ascii="Times New Roman" w:hAnsi="Times New Roman"/>
          <w:i w:val="0"/>
          <w:sz w:val="24"/>
          <w:szCs w:val="24"/>
        </w:rPr>
        <w:t xml:space="preserve"> </w:t>
      </w:r>
      <w:r w:rsidRPr="00650343">
        <w:rPr>
          <w:rStyle w:val="FontStyle62"/>
          <w:rFonts w:ascii="Times New Roman" w:hAnsi="Times New Roman"/>
          <w:i w:val="0"/>
          <w:sz w:val="24"/>
          <w:szCs w:val="24"/>
        </w:rPr>
        <w:t>продуктов</w:t>
      </w:r>
      <w:r w:rsidR="008921D6" w:rsidRPr="008921D6">
        <w:rPr>
          <w:rStyle w:val="FontStyle62"/>
          <w:rFonts w:ascii="Times New Roman" w:hAnsi="Times New Roman"/>
          <w:i w:val="0"/>
          <w:sz w:val="24"/>
          <w:szCs w:val="24"/>
        </w:rPr>
        <w:t xml:space="preserve"> (</w:t>
      </w:r>
      <w:r w:rsidR="008921D6">
        <w:rPr>
          <w:rStyle w:val="FontStyle62"/>
          <w:rFonts w:ascii="Times New Roman" w:hAnsi="Times New Roman"/>
          <w:i w:val="0"/>
          <w:sz w:val="24"/>
          <w:szCs w:val="24"/>
          <w:lang w:val="en-US"/>
        </w:rPr>
        <w:t>Conformity</w:t>
      </w:r>
      <w:r w:rsidR="008921D6" w:rsidRPr="008921D6">
        <w:rPr>
          <w:rStyle w:val="FontStyle62"/>
          <w:rFonts w:ascii="Times New Roman" w:hAnsi="Times New Roman"/>
          <w:i w:val="0"/>
          <w:sz w:val="24"/>
          <w:szCs w:val="24"/>
        </w:rPr>
        <w:t xml:space="preserve"> </w:t>
      </w:r>
      <w:r w:rsidR="008921D6">
        <w:rPr>
          <w:rStyle w:val="FontStyle62"/>
          <w:rFonts w:ascii="Times New Roman" w:hAnsi="Times New Roman"/>
          <w:i w:val="0"/>
          <w:sz w:val="24"/>
          <w:szCs w:val="24"/>
          <w:lang w:val="en-US"/>
        </w:rPr>
        <w:t>assessment</w:t>
      </w:r>
      <w:r w:rsidR="008921D6">
        <w:rPr>
          <w:rStyle w:val="FontStyle62"/>
          <w:rFonts w:ascii="Times New Roman" w:hAnsi="Times New Roman"/>
          <w:i w:val="0"/>
          <w:sz w:val="24"/>
          <w:szCs w:val="24"/>
        </w:rPr>
        <w:t>.</w:t>
      </w:r>
      <w:proofErr w:type="gramEnd"/>
      <w:r w:rsidR="008921D6">
        <w:rPr>
          <w:rStyle w:val="FontStyle62"/>
          <w:rFonts w:ascii="Times New Roman" w:hAnsi="Times New Roman"/>
          <w:i w:val="0"/>
          <w:sz w:val="24"/>
          <w:szCs w:val="24"/>
        </w:rPr>
        <w:t xml:space="preserve"> </w:t>
      </w:r>
      <w:proofErr w:type="gramStart"/>
      <w:r w:rsidR="008921D6" w:rsidRPr="008921D6">
        <w:rPr>
          <w:rStyle w:val="FontStyle62"/>
          <w:rFonts w:ascii="Times New Roman" w:hAnsi="Times New Roman"/>
          <w:i w:val="0"/>
          <w:sz w:val="24"/>
          <w:szCs w:val="24"/>
          <w:lang w:val="en-US"/>
        </w:rPr>
        <w:t>Example of a certification scheme for tangible products).</w:t>
      </w:r>
      <w:proofErr w:type="gramEnd"/>
    </w:p>
    <w:p w:rsidR="006F44A1" w:rsidRPr="008921D6" w:rsidRDefault="008921D6" w:rsidP="006F44A1">
      <w:pPr>
        <w:pStyle w:val="Style4"/>
        <w:widowControl/>
        <w:ind w:firstLine="720"/>
        <w:jc w:val="both"/>
        <w:rPr>
          <w:rStyle w:val="FontStyle62"/>
          <w:rFonts w:ascii="Times New Roman" w:hAnsi="Times New Roman"/>
          <w:i w:val="0"/>
          <w:sz w:val="24"/>
          <w:szCs w:val="24"/>
          <w:lang w:val="en-US"/>
        </w:rPr>
      </w:pPr>
      <w:r w:rsidRPr="008921D6">
        <w:rPr>
          <w:rStyle w:val="FontStyle61"/>
          <w:rFonts w:ascii="Times New Roman" w:hAnsi="Times New Roman"/>
          <w:sz w:val="24"/>
          <w:szCs w:val="24"/>
          <w:lang w:val="en-US"/>
        </w:rPr>
        <w:t xml:space="preserve">[11] ISO/IEC 17030 </w:t>
      </w:r>
      <w:r w:rsidR="006F44A1" w:rsidRPr="00650343">
        <w:rPr>
          <w:rStyle w:val="FontStyle62"/>
          <w:rFonts w:ascii="Times New Roman" w:hAnsi="Times New Roman"/>
          <w:i w:val="0"/>
          <w:sz w:val="24"/>
          <w:szCs w:val="24"/>
        </w:rPr>
        <w:t>Оценка</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соответствия</w:t>
      </w:r>
      <w:r w:rsidR="006F44A1" w:rsidRPr="008921D6">
        <w:rPr>
          <w:rStyle w:val="FontStyle62"/>
          <w:rFonts w:ascii="Times New Roman" w:hAnsi="Times New Roman"/>
          <w:i w:val="0"/>
          <w:sz w:val="24"/>
          <w:szCs w:val="24"/>
          <w:lang w:val="en-US"/>
        </w:rPr>
        <w:t xml:space="preserve">. </w:t>
      </w:r>
      <w:proofErr w:type="gramStart"/>
      <w:r w:rsidR="006F44A1" w:rsidRPr="00650343">
        <w:rPr>
          <w:rStyle w:val="FontStyle62"/>
          <w:rFonts w:ascii="Times New Roman" w:hAnsi="Times New Roman"/>
          <w:i w:val="0"/>
          <w:sz w:val="24"/>
          <w:szCs w:val="24"/>
        </w:rPr>
        <w:t>Общие</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требования</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к</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знакам</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соответствия</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третьей</w:t>
      </w:r>
      <w:r w:rsidR="006F44A1" w:rsidRPr="008921D6">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стороны</w:t>
      </w:r>
      <w:r w:rsidRPr="008921D6">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Conformity</w:t>
      </w:r>
      <w:r w:rsidRPr="008921D6">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assessment</w:t>
      </w:r>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roofErr w:type="gramStart"/>
      <w:r w:rsidRPr="008921D6">
        <w:rPr>
          <w:rStyle w:val="FontStyle62"/>
          <w:rFonts w:ascii="Times New Roman" w:hAnsi="Times New Roman"/>
          <w:i w:val="0"/>
          <w:sz w:val="24"/>
          <w:szCs w:val="24"/>
          <w:lang w:val="en-US"/>
        </w:rPr>
        <w:t>General requirements for third-party marks of conformity).</w:t>
      </w:r>
      <w:proofErr w:type="gramEnd"/>
      <w:r w:rsidRPr="008921D6">
        <w:rPr>
          <w:rStyle w:val="FontStyle62"/>
          <w:rFonts w:ascii="Times New Roman" w:hAnsi="Times New Roman"/>
          <w:i w:val="0"/>
          <w:sz w:val="24"/>
          <w:szCs w:val="24"/>
          <w:lang w:val="en-US"/>
        </w:rPr>
        <w:t xml:space="preserve"> </w:t>
      </w:r>
    </w:p>
    <w:p w:rsidR="006F44A1" w:rsidRPr="008921D6" w:rsidRDefault="008921D6" w:rsidP="006F44A1">
      <w:pPr>
        <w:pStyle w:val="Style10"/>
        <w:widowControl/>
        <w:ind w:firstLine="720"/>
        <w:jc w:val="both"/>
        <w:rPr>
          <w:rStyle w:val="FontStyle62"/>
          <w:rFonts w:ascii="Times New Roman" w:hAnsi="Times New Roman"/>
          <w:i w:val="0"/>
          <w:sz w:val="24"/>
          <w:szCs w:val="24"/>
          <w:lang w:val="en-US"/>
        </w:rPr>
      </w:pPr>
      <w:r w:rsidRPr="008921D6">
        <w:rPr>
          <w:rStyle w:val="FontStyle61"/>
          <w:rFonts w:ascii="Times New Roman" w:hAnsi="Times New Roman"/>
          <w:sz w:val="24"/>
          <w:szCs w:val="24"/>
          <w:lang w:val="en-US"/>
        </w:rPr>
        <w:t xml:space="preserve">[12] ISO/IEC 17040 </w:t>
      </w:r>
      <w:r w:rsidR="006F44A1" w:rsidRPr="00650343">
        <w:rPr>
          <w:rStyle w:val="FontStyle62"/>
          <w:rFonts w:ascii="Times New Roman" w:hAnsi="Times New Roman"/>
          <w:i w:val="0"/>
          <w:sz w:val="24"/>
          <w:szCs w:val="24"/>
        </w:rPr>
        <w:t>Оценка</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соответствия</w:t>
      </w:r>
      <w:r w:rsidR="006F44A1" w:rsidRPr="008921D6">
        <w:rPr>
          <w:rStyle w:val="FontStyle62"/>
          <w:rFonts w:ascii="Times New Roman" w:hAnsi="Times New Roman"/>
          <w:i w:val="0"/>
          <w:sz w:val="24"/>
          <w:szCs w:val="24"/>
          <w:lang w:val="en-US"/>
        </w:rPr>
        <w:t xml:space="preserve">. </w:t>
      </w:r>
      <w:proofErr w:type="gramStart"/>
      <w:r w:rsidR="006F44A1" w:rsidRPr="00650343">
        <w:rPr>
          <w:rStyle w:val="FontStyle62"/>
          <w:rFonts w:ascii="Times New Roman" w:hAnsi="Times New Roman"/>
          <w:i w:val="0"/>
          <w:sz w:val="24"/>
          <w:szCs w:val="24"/>
        </w:rPr>
        <w:t>Общие требования к паритетной оценке ор</w:t>
      </w:r>
      <w:r>
        <w:rPr>
          <w:rStyle w:val="FontStyle62"/>
          <w:rFonts w:ascii="Times New Roman" w:hAnsi="Times New Roman"/>
          <w:i w:val="0"/>
          <w:sz w:val="24"/>
          <w:szCs w:val="24"/>
        </w:rPr>
        <w:t>ганов по оценке соответствия и</w:t>
      </w:r>
      <w:r w:rsidR="006F44A1" w:rsidRPr="00650343">
        <w:rPr>
          <w:rStyle w:val="FontStyle62"/>
          <w:rFonts w:ascii="Times New Roman" w:hAnsi="Times New Roman"/>
          <w:i w:val="0"/>
          <w:sz w:val="24"/>
          <w:szCs w:val="24"/>
        </w:rPr>
        <w:t xml:space="preserve"> органов по аккредитации</w:t>
      </w:r>
      <w:r>
        <w:rPr>
          <w:rStyle w:val="FontStyle62"/>
          <w:rFonts w:ascii="Times New Roman" w:hAnsi="Times New Roman"/>
          <w:i w:val="0"/>
          <w:sz w:val="24"/>
          <w:szCs w:val="24"/>
        </w:rPr>
        <w:t xml:space="preserve"> (</w:t>
      </w:r>
      <w:proofErr w:type="spellStart"/>
      <w:r>
        <w:rPr>
          <w:rStyle w:val="FontStyle62"/>
          <w:rFonts w:ascii="Times New Roman" w:hAnsi="Times New Roman"/>
          <w:i w:val="0"/>
          <w:sz w:val="24"/>
          <w:szCs w:val="24"/>
        </w:rPr>
        <w:t>Conformity</w:t>
      </w:r>
      <w:proofErr w:type="spellEnd"/>
      <w:r>
        <w:rPr>
          <w:rStyle w:val="FontStyle62"/>
          <w:rFonts w:ascii="Times New Roman" w:hAnsi="Times New Roman"/>
          <w:i w:val="0"/>
          <w:sz w:val="24"/>
          <w:szCs w:val="24"/>
        </w:rPr>
        <w:t xml:space="preserve"> </w:t>
      </w:r>
      <w:proofErr w:type="spellStart"/>
      <w:r>
        <w:rPr>
          <w:rStyle w:val="FontStyle62"/>
          <w:rFonts w:ascii="Times New Roman" w:hAnsi="Times New Roman"/>
          <w:i w:val="0"/>
          <w:sz w:val="24"/>
          <w:szCs w:val="24"/>
        </w:rPr>
        <w:t>assessment</w:t>
      </w:r>
      <w:proofErr w:type="spellEnd"/>
      <w:r>
        <w:rPr>
          <w:rStyle w:val="FontStyle62"/>
          <w:rFonts w:ascii="Times New Roman" w:hAnsi="Times New Roman"/>
          <w:i w:val="0"/>
          <w:sz w:val="24"/>
          <w:szCs w:val="24"/>
        </w:rPr>
        <w:t>.</w:t>
      </w:r>
      <w:proofErr w:type="gramEnd"/>
      <w:r>
        <w:rPr>
          <w:rStyle w:val="FontStyle62"/>
          <w:rFonts w:ascii="Times New Roman" w:hAnsi="Times New Roman"/>
          <w:i w:val="0"/>
          <w:sz w:val="24"/>
          <w:szCs w:val="24"/>
        </w:rPr>
        <w:t xml:space="preserve"> </w:t>
      </w:r>
      <w:proofErr w:type="gramStart"/>
      <w:r w:rsidRPr="008921D6">
        <w:rPr>
          <w:rStyle w:val="FontStyle62"/>
          <w:rFonts w:ascii="Times New Roman" w:hAnsi="Times New Roman"/>
          <w:i w:val="0"/>
          <w:sz w:val="24"/>
          <w:szCs w:val="24"/>
          <w:lang w:val="en-US"/>
        </w:rPr>
        <w:t>General requirements for peer assessment of conformity assessment bodies and accreditation bodies).</w:t>
      </w:r>
      <w:proofErr w:type="gramEnd"/>
      <w:r w:rsidRPr="008921D6">
        <w:rPr>
          <w:rStyle w:val="FontStyle62"/>
          <w:rFonts w:ascii="Times New Roman" w:hAnsi="Times New Roman"/>
          <w:i w:val="0"/>
          <w:sz w:val="24"/>
          <w:szCs w:val="24"/>
          <w:lang w:val="en-US"/>
        </w:rPr>
        <w:t xml:space="preserve"> </w:t>
      </w:r>
    </w:p>
    <w:p w:rsidR="006F44A1" w:rsidRPr="008921D6" w:rsidRDefault="008921D6"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 xml:space="preserve">[13] ISO/IEC 20000-1 </w:t>
      </w:r>
      <w:r w:rsidR="006F44A1" w:rsidRPr="00650343">
        <w:rPr>
          <w:rStyle w:val="FontStyle62"/>
          <w:rFonts w:ascii="Times New Roman" w:hAnsi="Times New Roman"/>
          <w:i w:val="0"/>
          <w:sz w:val="24"/>
          <w:szCs w:val="24"/>
        </w:rPr>
        <w:t>Информационная технология. Управление услугами. Часть</w:t>
      </w:r>
      <w:r w:rsidR="006F44A1" w:rsidRPr="00F34838">
        <w:rPr>
          <w:rStyle w:val="FontStyle62"/>
          <w:rFonts w:ascii="Times New Roman" w:hAnsi="Times New Roman"/>
          <w:i w:val="0"/>
          <w:sz w:val="24"/>
          <w:szCs w:val="24"/>
          <w:lang w:val="en-US"/>
        </w:rPr>
        <w:t xml:space="preserve"> 1. </w:t>
      </w:r>
      <w:proofErr w:type="gramStart"/>
      <w:r w:rsidR="006F44A1" w:rsidRPr="00650343">
        <w:rPr>
          <w:rStyle w:val="FontStyle62"/>
          <w:rFonts w:ascii="Times New Roman" w:hAnsi="Times New Roman"/>
          <w:i w:val="0"/>
          <w:sz w:val="24"/>
          <w:szCs w:val="24"/>
        </w:rPr>
        <w:t>Требования</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к</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системе</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управления</w:t>
      </w:r>
      <w:r w:rsidR="006F44A1" w:rsidRPr="008921D6">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услугами</w:t>
      </w:r>
      <w:r w:rsidRPr="008921D6">
        <w:rPr>
          <w:rStyle w:val="FontStyle62"/>
          <w:rFonts w:ascii="Times New Roman" w:hAnsi="Times New Roman"/>
          <w:i w:val="0"/>
          <w:sz w:val="24"/>
          <w:szCs w:val="24"/>
          <w:lang w:val="en-US"/>
        </w:rPr>
        <w:t xml:space="preserve"> (</w:t>
      </w:r>
      <w:r>
        <w:rPr>
          <w:rStyle w:val="FontStyle62"/>
          <w:rFonts w:ascii="Times New Roman" w:hAnsi="Times New Roman"/>
          <w:i w:val="0"/>
          <w:sz w:val="24"/>
          <w:szCs w:val="24"/>
          <w:lang w:val="en-US"/>
        </w:rPr>
        <w:t>Information technology</w:t>
      </w:r>
      <w:r w:rsidRPr="008921D6">
        <w:rPr>
          <w:rStyle w:val="FontStyle62"/>
          <w:rFonts w:ascii="Times New Roman" w:hAnsi="Times New Roman"/>
          <w:i w:val="0"/>
          <w:sz w:val="24"/>
          <w:szCs w:val="24"/>
          <w:lang w:val="en-US"/>
        </w:rPr>
        <w:t>.</w:t>
      </w:r>
      <w:proofErr w:type="gramEnd"/>
      <w:r w:rsidRPr="008921D6">
        <w:rPr>
          <w:rStyle w:val="FontStyle62"/>
          <w:rFonts w:ascii="Times New Roman" w:hAnsi="Times New Roman"/>
          <w:i w:val="0"/>
          <w:sz w:val="24"/>
          <w:szCs w:val="24"/>
          <w:lang w:val="en-US"/>
        </w:rPr>
        <w:t xml:space="preserve"> </w:t>
      </w:r>
      <w:proofErr w:type="gramStart"/>
      <w:r>
        <w:rPr>
          <w:rStyle w:val="FontStyle62"/>
          <w:rFonts w:ascii="Times New Roman" w:hAnsi="Times New Roman"/>
          <w:i w:val="0"/>
          <w:sz w:val="24"/>
          <w:szCs w:val="24"/>
          <w:lang w:val="en-US"/>
        </w:rPr>
        <w:t>Service management</w:t>
      </w:r>
      <w:r w:rsidRPr="008921D6">
        <w:rPr>
          <w:rStyle w:val="FontStyle62"/>
          <w:rFonts w:ascii="Times New Roman" w:hAnsi="Times New Roman"/>
          <w:i w:val="0"/>
          <w:sz w:val="24"/>
          <w:szCs w:val="24"/>
          <w:lang w:val="en-US"/>
        </w:rPr>
        <w:t>.</w:t>
      </w:r>
      <w:proofErr w:type="gramEnd"/>
      <w:r w:rsidRPr="008921D6">
        <w:rPr>
          <w:rStyle w:val="FontStyle62"/>
          <w:rFonts w:ascii="Times New Roman" w:hAnsi="Times New Roman"/>
          <w:i w:val="0"/>
          <w:sz w:val="24"/>
          <w:szCs w:val="24"/>
          <w:lang w:val="en-US"/>
        </w:rPr>
        <w:t xml:space="preserve"> Part 1: Service management system requirements). </w:t>
      </w:r>
    </w:p>
    <w:p w:rsidR="006F44A1" w:rsidRPr="008921D6" w:rsidRDefault="008921D6" w:rsidP="006F44A1">
      <w:pPr>
        <w:pStyle w:val="Style10"/>
        <w:widowControl/>
        <w:ind w:firstLine="720"/>
        <w:jc w:val="both"/>
        <w:rPr>
          <w:rStyle w:val="FontStyle62"/>
          <w:rFonts w:ascii="Times New Roman" w:hAnsi="Times New Roman"/>
          <w:i w:val="0"/>
          <w:sz w:val="24"/>
          <w:szCs w:val="24"/>
          <w:lang w:val="en-US"/>
        </w:rPr>
      </w:pPr>
      <w:r w:rsidRPr="00F34838">
        <w:rPr>
          <w:rStyle w:val="FontStyle61"/>
          <w:rFonts w:ascii="Times New Roman" w:hAnsi="Times New Roman"/>
          <w:sz w:val="24"/>
          <w:szCs w:val="24"/>
        </w:rPr>
        <w:t>[14]</w:t>
      </w:r>
      <w:r w:rsidRPr="008921D6">
        <w:rPr>
          <w:rStyle w:val="FontStyle61"/>
          <w:rFonts w:ascii="Times New Roman" w:hAnsi="Times New Roman"/>
          <w:sz w:val="24"/>
          <w:szCs w:val="24"/>
          <w:lang w:val="en-US"/>
        </w:rPr>
        <w:t> ISO</w:t>
      </w:r>
      <w:r w:rsidRPr="00F34838">
        <w:rPr>
          <w:rStyle w:val="FontStyle61"/>
          <w:rFonts w:ascii="Times New Roman" w:hAnsi="Times New Roman"/>
          <w:sz w:val="24"/>
          <w:szCs w:val="24"/>
        </w:rPr>
        <w:t xml:space="preserve"> 22514-1 </w:t>
      </w:r>
      <w:r w:rsidR="006F44A1" w:rsidRPr="00650343">
        <w:rPr>
          <w:rStyle w:val="FontStyle62"/>
          <w:rFonts w:ascii="Times New Roman" w:hAnsi="Times New Roman"/>
          <w:i w:val="0"/>
          <w:sz w:val="24"/>
          <w:szCs w:val="24"/>
        </w:rPr>
        <w:t>Статистические</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методы</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в</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управлении</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процессами</w:t>
      </w:r>
      <w:r w:rsidR="006F44A1" w:rsidRPr="00F34838">
        <w:rPr>
          <w:rStyle w:val="FontStyle62"/>
          <w:rFonts w:ascii="Times New Roman" w:hAnsi="Times New Roman"/>
          <w:i w:val="0"/>
          <w:sz w:val="24"/>
          <w:szCs w:val="24"/>
        </w:rPr>
        <w:t xml:space="preserve">. </w:t>
      </w:r>
      <w:proofErr w:type="spellStart"/>
      <w:r w:rsidR="006F44A1" w:rsidRPr="00650343">
        <w:rPr>
          <w:rStyle w:val="FontStyle62"/>
          <w:rFonts w:ascii="Times New Roman" w:hAnsi="Times New Roman"/>
          <w:i w:val="0"/>
          <w:sz w:val="24"/>
          <w:szCs w:val="24"/>
        </w:rPr>
        <w:t>Воспроизводимость</w:t>
      </w:r>
      <w:proofErr w:type="spellEnd"/>
      <w:r w:rsidR="006F44A1" w:rsidRPr="00650343">
        <w:rPr>
          <w:rStyle w:val="FontStyle62"/>
          <w:rFonts w:ascii="Times New Roman" w:hAnsi="Times New Roman"/>
          <w:i w:val="0"/>
          <w:sz w:val="24"/>
          <w:szCs w:val="24"/>
        </w:rPr>
        <w:t xml:space="preserve"> и пригодность. Часть 1. </w:t>
      </w:r>
      <w:proofErr w:type="gramStart"/>
      <w:r w:rsidR="006F44A1" w:rsidRPr="00650343">
        <w:rPr>
          <w:rStyle w:val="FontStyle62"/>
          <w:rFonts w:ascii="Times New Roman" w:hAnsi="Times New Roman"/>
          <w:i w:val="0"/>
          <w:sz w:val="24"/>
          <w:szCs w:val="24"/>
        </w:rPr>
        <w:t>Общие</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принципы</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и</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понятия</w:t>
      </w:r>
      <w:r w:rsidRPr="00F34838">
        <w:rPr>
          <w:rStyle w:val="FontStyle62"/>
          <w:rFonts w:ascii="Times New Roman" w:hAnsi="Times New Roman"/>
          <w:i w:val="0"/>
          <w:sz w:val="24"/>
          <w:szCs w:val="24"/>
        </w:rPr>
        <w:t xml:space="preserve"> (</w:t>
      </w:r>
      <w:r w:rsidRPr="008921D6">
        <w:rPr>
          <w:rStyle w:val="FontStyle62"/>
          <w:rFonts w:ascii="Times New Roman" w:hAnsi="Times New Roman"/>
          <w:i w:val="0"/>
          <w:sz w:val="24"/>
          <w:szCs w:val="24"/>
          <w:lang w:val="en-US"/>
        </w:rPr>
        <w:t>Statistical</w:t>
      </w:r>
      <w:r w:rsidRPr="00F34838">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methods</w:t>
      </w:r>
      <w:r w:rsidRPr="00F34838">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in</w:t>
      </w:r>
      <w:r w:rsidRPr="00F34838">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process</w:t>
      </w:r>
      <w:r w:rsidRPr="00F34838">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management</w:t>
      </w:r>
      <w:r w:rsidRPr="00F34838">
        <w:rPr>
          <w:rStyle w:val="FontStyle62"/>
          <w:rFonts w:ascii="Times New Roman" w:hAnsi="Times New Roman"/>
          <w:i w:val="0"/>
          <w:sz w:val="24"/>
          <w:szCs w:val="24"/>
        </w:rPr>
        <w:t>.</w:t>
      </w:r>
      <w:proofErr w:type="gramEnd"/>
      <w:r w:rsidRPr="00F34838">
        <w:rPr>
          <w:rStyle w:val="FontStyle62"/>
          <w:rFonts w:ascii="Times New Roman" w:hAnsi="Times New Roman"/>
          <w:i w:val="0"/>
          <w:sz w:val="24"/>
          <w:szCs w:val="24"/>
        </w:rPr>
        <w:t xml:space="preserve"> </w:t>
      </w:r>
      <w:proofErr w:type="gramStart"/>
      <w:r>
        <w:rPr>
          <w:rStyle w:val="FontStyle62"/>
          <w:rFonts w:ascii="Times New Roman" w:hAnsi="Times New Roman"/>
          <w:i w:val="0"/>
          <w:sz w:val="24"/>
          <w:szCs w:val="24"/>
          <w:lang w:val="en-US"/>
        </w:rPr>
        <w:t>Capability and performance</w:t>
      </w:r>
      <w:r w:rsidRPr="008921D6">
        <w:rPr>
          <w:rStyle w:val="FontStyle62"/>
          <w:rFonts w:ascii="Times New Roman" w:hAnsi="Times New Roman"/>
          <w:i w:val="0"/>
          <w:sz w:val="24"/>
          <w:szCs w:val="24"/>
          <w:lang w:val="en-US"/>
        </w:rPr>
        <w:t>.</w:t>
      </w:r>
      <w:proofErr w:type="gramEnd"/>
      <w:r w:rsidRPr="008921D6">
        <w:rPr>
          <w:rStyle w:val="FontStyle62"/>
          <w:rFonts w:ascii="Times New Roman" w:hAnsi="Times New Roman"/>
          <w:i w:val="0"/>
          <w:sz w:val="24"/>
          <w:szCs w:val="24"/>
          <w:lang w:val="en-US"/>
        </w:rPr>
        <w:t xml:space="preserve"> Part 1: General principles and concepts). </w:t>
      </w:r>
    </w:p>
    <w:p w:rsidR="006F44A1" w:rsidRPr="008921D6" w:rsidRDefault="008921D6" w:rsidP="006F44A1">
      <w:pPr>
        <w:pStyle w:val="Style10"/>
        <w:widowControl/>
        <w:ind w:firstLine="720"/>
        <w:jc w:val="both"/>
        <w:rPr>
          <w:rStyle w:val="FontStyle62"/>
          <w:rFonts w:ascii="Times New Roman" w:hAnsi="Times New Roman"/>
          <w:i w:val="0"/>
          <w:sz w:val="24"/>
          <w:szCs w:val="24"/>
        </w:rPr>
      </w:pPr>
      <w:r w:rsidRPr="00F34838">
        <w:rPr>
          <w:rStyle w:val="FontStyle61"/>
          <w:rFonts w:ascii="Times New Roman" w:hAnsi="Times New Roman"/>
          <w:sz w:val="24"/>
          <w:szCs w:val="24"/>
        </w:rPr>
        <w:lastRenderedPageBreak/>
        <w:t>[15]</w:t>
      </w:r>
      <w:r w:rsidRPr="008921D6">
        <w:rPr>
          <w:rStyle w:val="FontStyle61"/>
          <w:rFonts w:ascii="Times New Roman" w:hAnsi="Times New Roman"/>
          <w:sz w:val="24"/>
          <w:szCs w:val="24"/>
          <w:lang w:val="en-US"/>
        </w:rPr>
        <w:t> ISO</w:t>
      </w:r>
      <w:r w:rsidRPr="00F34838">
        <w:rPr>
          <w:rStyle w:val="FontStyle61"/>
          <w:rFonts w:ascii="Times New Roman" w:hAnsi="Times New Roman"/>
          <w:sz w:val="24"/>
          <w:szCs w:val="24"/>
        </w:rPr>
        <w:t xml:space="preserve"> 23932 (</w:t>
      </w:r>
      <w:r>
        <w:rPr>
          <w:rStyle w:val="FontStyle61"/>
          <w:rFonts w:ascii="Times New Roman" w:hAnsi="Times New Roman"/>
          <w:sz w:val="24"/>
          <w:szCs w:val="24"/>
        </w:rPr>
        <w:t>все</w:t>
      </w:r>
      <w:r w:rsidRPr="00F34838">
        <w:rPr>
          <w:rStyle w:val="FontStyle61"/>
          <w:rFonts w:ascii="Times New Roman" w:hAnsi="Times New Roman"/>
          <w:sz w:val="24"/>
          <w:szCs w:val="24"/>
        </w:rPr>
        <w:t xml:space="preserve"> </w:t>
      </w:r>
      <w:r>
        <w:rPr>
          <w:rStyle w:val="FontStyle61"/>
          <w:rFonts w:ascii="Times New Roman" w:hAnsi="Times New Roman"/>
          <w:sz w:val="24"/>
          <w:szCs w:val="24"/>
        </w:rPr>
        <w:t>части</w:t>
      </w:r>
      <w:r w:rsidRPr="00F34838">
        <w:rPr>
          <w:rStyle w:val="FontStyle61"/>
          <w:rFonts w:ascii="Times New Roman" w:hAnsi="Times New Roman"/>
          <w:sz w:val="24"/>
          <w:szCs w:val="24"/>
        </w:rPr>
        <w:t xml:space="preserve">) </w:t>
      </w:r>
      <w:r w:rsidR="006F44A1" w:rsidRPr="00650343">
        <w:rPr>
          <w:rFonts w:ascii="Times New Roman" w:hAnsi="Times New Roman"/>
          <w:iCs/>
          <w:color w:val="000000"/>
        </w:rPr>
        <w:t>Техника</w:t>
      </w:r>
      <w:r w:rsidR="006F44A1" w:rsidRPr="00F34838">
        <w:rPr>
          <w:rFonts w:ascii="Times New Roman" w:hAnsi="Times New Roman"/>
          <w:iCs/>
          <w:color w:val="000000"/>
        </w:rPr>
        <w:t xml:space="preserve"> </w:t>
      </w:r>
      <w:r w:rsidR="006F44A1" w:rsidRPr="00650343">
        <w:rPr>
          <w:rFonts w:ascii="Times New Roman" w:hAnsi="Times New Roman"/>
          <w:iCs/>
          <w:color w:val="000000"/>
        </w:rPr>
        <w:t>пожарной</w:t>
      </w:r>
      <w:r w:rsidR="006F44A1" w:rsidRPr="00F34838">
        <w:rPr>
          <w:rFonts w:ascii="Times New Roman" w:hAnsi="Times New Roman"/>
          <w:iCs/>
          <w:color w:val="000000"/>
        </w:rPr>
        <w:t xml:space="preserve"> </w:t>
      </w:r>
      <w:r w:rsidR="006F44A1" w:rsidRPr="00650343">
        <w:rPr>
          <w:rFonts w:ascii="Times New Roman" w:hAnsi="Times New Roman"/>
          <w:iCs/>
          <w:color w:val="000000"/>
        </w:rPr>
        <w:t>безопасности</w:t>
      </w:r>
      <w:r w:rsidR="006F44A1" w:rsidRPr="00F34838">
        <w:rPr>
          <w:rFonts w:ascii="Times New Roman" w:hAnsi="Times New Roman"/>
          <w:iCs/>
          <w:color w:val="000000"/>
        </w:rPr>
        <w:t xml:space="preserve">. </w:t>
      </w:r>
      <w:proofErr w:type="gramStart"/>
      <w:r w:rsidR="006F44A1" w:rsidRPr="00650343">
        <w:rPr>
          <w:rFonts w:ascii="Times New Roman" w:hAnsi="Times New Roman"/>
          <w:iCs/>
          <w:color w:val="000000"/>
        </w:rPr>
        <w:t>Общие</w:t>
      </w:r>
      <w:r w:rsidR="006F44A1" w:rsidRPr="008921D6">
        <w:rPr>
          <w:rFonts w:ascii="Times New Roman" w:hAnsi="Times New Roman"/>
          <w:iCs/>
          <w:color w:val="000000"/>
          <w:lang w:val="en-US"/>
        </w:rPr>
        <w:t xml:space="preserve"> </w:t>
      </w:r>
      <w:r w:rsidR="006F44A1" w:rsidRPr="00650343">
        <w:rPr>
          <w:rFonts w:ascii="Times New Roman" w:hAnsi="Times New Roman"/>
          <w:iCs/>
          <w:color w:val="000000"/>
        </w:rPr>
        <w:t>принципы</w:t>
      </w:r>
      <w:r w:rsidRPr="008921D6">
        <w:rPr>
          <w:rFonts w:ascii="Times New Roman" w:hAnsi="Times New Roman"/>
          <w:iCs/>
          <w:color w:val="000000"/>
          <w:lang w:val="en-US"/>
        </w:rPr>
        <w:t xml:space="preserve"> (ISO 23932 (all pa</w:t>
      </w:r>
      <w:r>
        <w:rPr>
          <w:rFonts w:ascii="Times New Roman" w:hAnsi="Times New Roman"/>
          <w:iCs/>
          <w:color w:val="000000"/>
          <w:lang w:val="en-US"/>
        </w:rPr>
        <w:t>rts), Fire safety engineering</w:t>
      </w:r>
      <w:r w:rsidRPr="008921D6">
        <w:rPr>
          <w:rFonts w:ascii="Times New Roman" w:hAnsi="Times New Roman"/>
          <w:iCs/>
          <w:color w:val="000000"/>
          <w:lang w:val="en-US"/>
        </w:rPr>
        <w:t>.</w:t>
      </w:r>
      <w:proofErr w:type="gramEnd"/>
      <w:r w:rsidRPr="008921D6">
        <w:rPr>
          <w:rFonts w:ascii="Times New Roman" w:hAnsi="Times New Roman"/>
          <w:iCs/>
          <w:color w:val="000000"/>
          <w:lang w:val="en-US"/>
        </w:rPr>
        <w:t xml:space="preserve"> </w:t>
      </w:r>
      <w:proofErr w:type="gramStart"/>
      <w:r w:rsidRPr="008921D6">
        <w:rPr>
          <w:rFonts w:ascii="Times New Roman" w:hAnsi="Times New Roman"/>
          <w:iCs/>
          <w:color w:val="000000"/>
          <w:lang w:val="en-US"/>
        </w:rPr>
        <w:t>General</w:t>
      </w:r>
      <w:r w:rsidRPr="008921D6">
        <w:rPr>
          <w:rFonts w:ascii="Times New Roman" w:hAnsi="Times New Roman"/>
          <w:iCs/>
          <w:color w:val="000000"/>
        </w:rPr>
        <w:t xml:space="preserve"> </w:t>
      </w:r>
      <w:r w:rsidRPr="008921D6">
        <w:rPr>
          <w:rFonts w:ascii="Times New Roman" w:hAnsi="Times New Roman"/>
          <w:iCs/>
          <w:color w:val="000000"/>
          <w:lang w:val="en-US"/>
        </w:rPr>
        <w:t>principles</w:t>
      </w:r>
      <w:r w:rsidRPr="008921D6">
        <w:rPr>
          <w:rFonts w:ascii="Times New Roman" w:hAnsi="Times New Roman"/>
          <w:iCs/>
          <w:color w:val="000000"/>
        </w:rPr>
        <w:t>).</w:t>
      </w:r>
      <w:proofErr w:type="gramEnd"/>
      <w:r w:rsidRPr="008921D6">
        <w:rPr>
          <w:rFonts w:ascii="Times New Roman" w:hAnsi="Times New Roman"/>
          <w:iCs/>
          <w:color w:val="000000"/>
        </w:rPr>
        <w:t xml:space="preserve"> </w:t>
      </w:r>
    </w:p>
    <w:p w:rsidR="006F44A1" w:rsidRPr="00F34838" w:rsidRDefault="006F44A1" w:rsidP="006F44A1">
      <w:pPr>
        <w:pStyle w:val="Style10"/>
        <w:widowControl/>
        <w:ind w:firstLine="720"/>
        <w:jc w:val="both"/>
        <w:rPr>
          <w:rStyle w:val="FontStyle62"/>
          <w:rFonts w:ascii="Times New Roman" w:hAnsi="Times New Roman"/>
          <w:i w:val="0"/>
          <w:sz w:val="24"/>
          <w:szCs w:val="24"/>
          <w:lang w:val="en-US" w:eastAsia="en-US"/>
        </w:rPr>
      </w:pPr>
      <w:r w:rsidRPr="00650343">
        <w:rPr>
          <w:rStyle w:val="FontStyle61"/>
          <w:rFonts w:ascii="Times New Roman" w:hAnsi="Times New Roman"/>
          <w:sz w:val="24"/>
          <w:szCs w:val="24"/>
          <w:lang w:eastAsia="en-US"/>
        </w:rPr>
        <w:t>[</w:t>
      </w:r>
      <w:r w:rsidR="008921D6">
        <w:rPr>
          <w:rStyle w:val="FontStyle61"/>
          <w:rFonts w:ascii="Times New Roman" w:hAnsi="Times New Roman"/>
          <w:sz w:val="24"/>
          <w:szCs w:val="24"/>
          <w:lang w:eastAsia="en-US"/>
        </w:rPr>
        <w:t xml:space="preserve">16] ISO/IEC TR 24774 </w:t>
      </w:r>
      <w:r w:rsidRPr="00650343">
        <w:rPr>
          <w:rStyle w:val="FontStyle62"/>
          <w:rFonts w:ascii="Times New Roman" w:hAnsi="Times New Roman"/>
          <w:i w:val="0"/>
          <w:sz w:val="24"/>
          <w:szCs w:val="24"/>
          <w:lang w:eastAsia="en-US"/>
        </w:rPr>
        <w:t xml:space="preserve">Разработка систем и программного обеспечения. Менеджмент жизненного цикла. </w:t>
      </w:r>
      <w:proofErr w:type="gramStart"/>
      <w:r w:rsidRPr="00650343">
        <w:rPr>
          <w:rStyle w:val="FontStyle62"/>
          <w:rFonts w:ascii="Times New Roman" w:hAnsi="Times New Roman"/>
          <w:i w:val="0"/>
          <w:sz w:val="24"/>
          <w:szCs w:val="24"/>
          <w:lang w:eastAsia="en-US"/>
        </w:rPr>
        <w:t>Руководящие</w:t>
      </w:r>
      <w:r w:rsidRPr="008921D6">
        <w:rPr>
          <w:rStyle w:val="FontStyle62"/>
          <w:rFonts w:ascii="Times New Roman" w:hAnsi="Times New Roman"/>
          <w:i w:val="0"/>
          <w:sz w:val="24"/>
          <w:szCs w:val="24"/>
          <w:lang w:eastAsia="en-US"/>
        </w:rPr>
        <w:t xml:space="preserve"> </w:t>
      </w:r>
      <w:r w:rsidRPr="00650343">
        <w:rPr>
          <w:rStyle w:val="FontStyle62"/>
          <w:rFonts w:ascii="Times New Roman" w:hAnsi="Times New Roman"/>
          <w:i w:val="0"/>
          <w:sz w:val="24"/>
          <w:szCs w:val="24"/>
          <w:lang w:eastAsia="en-US"/>
        </w:rPr>
        <w:t>указания</w:t>
      </w:r>
      <w:r w:rsidRPr="008921D6">
        <w:rPr>
          <w:rStyle w:val="FontStyle62"/>
          <w:rFonts w:ascii="Times New Roman" w:hAnsi="Times New Roman"/>
          <w:i w:val="0"/>
          <w:sz w:val="24"/>
          <w:szCs w:val="24"/>
          <w:lang w:eastAsia="en-US"/>
        </w:rPr>
        <w:t xml:space="preserve"> </w:t>
      </w:r>
      <w:r w:rsidRPr="00650343">
        <w:rPr>
          <w:rStyle w:val="FontStyle62"/>
          <w:rFonts w:ascii="Times New Roman" w:hAnsi="Times New Roman"/>
          <w:i w:val="0"/>
          <w:sz w:val="24"/>
          <w:szCs w:val="24"/>
          <w:lang w:eastAsia="en-US"/>
        </w:rPr>
        <w:t>по</w:t>
      </w:r>
      <w:r w:rsidRPr="008921D6">
        <w:rPr>
          <w:rStyle w:val="FontStyle62"/>
          <w:rFonts w:ascii="Times New Roman" w:hAnsi="Times New Roman"/>
          <w:i w:val="0"/>
          <w:sz w:val="24"/>
          <w:szCs w:val="24"/>
          <w:lang w:eastAsia="en-US"/>
        </w:rPr>
        <w:t xml:space="preserve"> </w:t>
      </w:r>
      <w:r w:rsidRPr="00650343">
        <w:rPr>
          <w:rStyle w:val="FontStyle62"/>
          <w:rFonts w:ascii="Times New Roman" w:hAnsi="Times New Roman"/>
          <w:i w:val="0"/>
          <w:sz w:val="24"/>
          <w:szCs w:val="24"/>
          <w:lang w:eastAsia="en-US"/>
        </w:rPr>
        <w:t>описанию</w:t>
      </w:r>
      <w:r w:rsidRPr="008921D6">
        <w:rPr>
          <w:rStyle w:val="FontStyle62"/>
          <w:rFonts w:ascii="Times New Roman" w:hAnsi="Times New Roman"/>
          <w:i w:val="0"/>
          <w:sz w:val="24"/>
          <w:szCs w:val="24"/>
          <w:lang w:eastAsia="en-US"/>
        </w:rPr>
        <w:t xml:space="preserve"> </w:t>
      </w:r>
      <w:r w:rsidRPr="00650343">
        <w:rPr>
          <w:rStyle w:val="FontStyle62"/>
          <w:rFonts w:ascii="Times New Roman" w:hAnsi="Times New Roman"/>
          <w:i w:val="0"/>
          <w:sz w:val="24"/>
          <w:szCs w:val="24"/>
          <w:lang w:eastAsia="en-US"/>
        </w:rPr>
        <w:t>процесса</w:t>
      </w:r>
      <w:r w:rsidR="008921D6" w:rsidRPr="008921D6">
        <w:rPr>
          <w:rStyle w:val="FontStyle62"/>
          <w:rFonts w:ascii="Times New Roman" w:hAnsi="Times New Roman"/>
          <w:i w:val="0"/>
          <w:sz w:val="24"/>
          <w:szCs w:val="24"/>
          <w:lang w:eastAsia="en-US"/>
        </w:rPr>
        <w:t xml:space="preserve"> (</w:t>
      </w:r>
      <w:r w:rsidR="008921D6" w:rsidRPr="008921D6">
        <w:rPr>
          <w:rStyle w:val="FontStyle62"/>
          <w:rFonts w:ascii="Times New Roman" w:hAnsi="Times New Roman"/>
          <w:i w:val="0"/>
          <w:sz w:val="24"/>
          <w:szCs w:val="24"/>
          <w:lang w:val="en-US" w:eastAsia="en-US"/>
        </w:rPr>
        <w:t>Sys</w:t>
      </w:r>
      <w:r w:rsidR="008921D6">
        <w:rPr>
          <w:rStyle w:val="FontStyle62"/>
          <w:rFonts w:ascii="Times New Roman" w:hAnsi="Times New Roman"/>
          <w:i w:val="0"/>
          <w:sz w:val="24"/>
          <w:szCs w:val="24"/>
          <w:lang w:val="en-US" w:eastAsia="en-US"/>
        </w:rPr>
        <w:t>tems</w:t>
      </w:r>
      <w:r w:rsidR="008921D6" w:rsidRPr="008921D6">
        <w:rPr>
          <w:rStyle w:val="FontStyle62"/>
          <w:rFonts w:ascii="Times New Roman" w:hAnsi="Times New Roman"/>
          <w:i w:val="0"/>
          <w:sz w:val="24"/>
          <w:szCs w:val="24"/>
          <w:lang w:eastAsia="en-US"/>
        </w:rPr>
        <w:t xml:space="preserve"> </w:t>
      </w:r>
      <w:r w:rsidR="008921D6">
        <w:rPr>
          <w:rStyle w:val="FontStyle62"/>
          <w:rFonts w:ascii="Times New Roman" w:hAnsi="Times New Roman"/>
          <w:i w:val="0"/>
          <w:sz w:val="24"/>
          <w:szCs w:val="24"/>
          <w:lang w:val="en-US" w:eastAsia="en-US"/>
        </w:rPr>
        <w:t>and</w:t>
      </w:r>
      <w:r w:rsidR="008921D6" w:rsidRPr="008921D6">
        <w:rPr>
          <w:rStyle w:val="FontStyle62"/>
          <w:rFonts w:ascii="Times New Roman" w:hAnsi="Times New Roman"/>
          <w:i w:val="0"/>
          <w:sz w:val="24"/>
          <w:szCs w:val="24"/>
          <w:lang w:eastAsia="en-US"/>
        </w:rPr>
        <w:t xml:space="preserve"> </w:t>
      </w:r>
      <w:r w:rsidR="008921D6">
        <w:rPr>
          <w:rStyle w:val="FontStyle62"/>
          <w:rFonts w:ascii="Times New Roman" w:hAnsi="Times New Roman"/>
          <w:i w:val="0"/>
          <w:sz w:val="24"/>
          <w:szCs w:val="24"/>
          <w:lang w:val="en-US" w:eastAsia="en-US"/>
        </w:rPr>
        <w:t>software</w:t>
      </w:r>
      <w:r w:rsidR="008921D6" w:rsidRPr="008921D6">
        <w:rPr>
          <w:rStyle w:val="FontStyle62"/>
          <w:rFonts w:ascii="Times New Roman" w:hAnsi="Times New Roman"/>
          <w:i w:val="0"/>
          <w:sz w:val="24"/>
          <w:szCs w:val="24"/>
          <w:lang w:eastAsia="en-US"/>
        </w:rPr>
        <w:t xml:space="preserve"> </w:t>
      </w:r>
      <w:r w:rsidR="008921D6">
        <w:rPr>
          <w:rStyle w:val="FontStyle62"/>
          <w:rFonts w:ascii="Times New Roman" w:hAnsi="Times New Roman"/>
          <w:i w:val="0"/>
          <w:sz w:val="24"/>
          <w:szCs w:val="24"/>
          <w:lang w:val="en-US" w:eastAsia="en-US"/>
        </w:rPr>
        <w:t>engineering</w:t>
      </w:r>
      <w:r w:rsidR="008921D6">
        <w:rPr>
          <w:rStyle w:val="FontStyle62"/>
          <w:rFonts w:ascii="Times New Roman" w:hAnsi="Times New Roman"/>
          <w:i w:val="0"/>
          <w:sz w:val="24"/>
          <w:szCs w:val="24"/>
          <w:lang w:eastAsia="en-US"/>
        </w:rPr>
        <w:t>.</w:t>
      </w:r>
      <w:proofErr w:type="gramEnd"/>
      <w:r w:rsidR="008921D6">
        <w:rPr>
          <w:rStyle w:val="FontStyle62"/>
          <w:rFonts w:ascii="Times New Roman" w:hAnsi="Times New Roman"/>
          <w:i w:val="0"/>
          <w:sz w:val="24"/>
          <w:szCs w:val="24"/>
          <w:lang w:eastAsia="en-US"/>
        </w:rPr>
        <w:t xml:space="preserve"> </w:t>
      </w:r>
      <w:proofErr w:type="gramStart"/>
      <w:r w:rsidR="008921D6">
        <w:rPr>
          <w:rStyle w:val="FontStyle62"/>
          <w:rFonts w:ascii="Times New Roman" w:hAnsi="Times New Roman"/>
          <w:i w:val="0"/>
          <w:sz w:val="24"/>
          <w:szCs w:val="24"/>
          <w:lang w:val="en-US" w:eastAsia="en-US"/>
        </w:rPr>
        <w:t>Life</w:t>
      </w:r>
      <w:r w:rsidR="008921D6" w:rsidRPr="00F34838">
        <w:rPr>
          <w:rStyle w:val="FontStyle62"/>
          <w:rFonts w:ascii="Times New Roman" w:hAnsi="Times New Roman"/>
          <w:i w:val="0"/>
          <w:sz w:val="24"/>
          <w:szCs w:val="24"/>
          <w:lang w:val="en-US" w:eastAsia="en-US"/>
        </w:rPr>
        <w:t xml:space="preserve"> </w:t>
      </w:r>
      <w:r w:rsidR="008921D6">
        <w:rPr>
          <w:rStyle w:val="FontStyle62"/>
          <w:rFonts w:ascii="Times New Roman" w:hAnsi="Times New Roman"/>
          <w:i w:val="0"/>
          <w:sz w:val="24"/>
          <w:szCs w:val="24"/>
          <w:lang w:val="en-US" w:eastAsia="en-US"/>
        </w:rPr>
        <w:t>cycle</w:t>
      </w:r>
      <w:r w:rsidR="008921D6" w:rsidRPr="00F34838">
        <w:rPr>
          <w:rStyle w:val="FontStyle62"/>
          <w:rFonts w:ascii="Times New Roman" w:hAnsi="Times New Roman"/>
          <w:i w:val="0"/>
          <w:sz w:val="24"/>
          <w:szCs w:val="24"/>
          <w:lang w:val="en-US" w:eastAsia="en-US"/>
        </w:rPr>
        <w:t xml:space="preserve"> </w:t>
      </w:r>
      <w:r w:rsidR="008921D6">
        <w:rPr>
          <w:rStyle w:val="FontStyle62"/>
          <w:rFonts w:ascii="Times New Roman" w:hAnsi="Times New Roman"/>
          <w:i w:val="0"/>
          <w:sz w:val="24"/>
          <w:szCs w:val="24"/>
          <w:lang w:val="en-US" w:eastAsia="en-US"/>
        </w:rPr>
        <w:t>management</w:t>
      </w:r>
      <w:r w:rsidR="008921D6" w:rsidRPr="00F34838">
        <w:rPr>
          <w:rStyle w:val="FontStyle62"/>
          <w:rFonts w:ascii="Times New Roman" w:hAnsi="Times New Roman"/>
          <w:i w:val="0"/>
          <w:sz w:val="24"/>
          <w:szCs w:val="24"/>
          <w:lang w:val="en-US" w:eastAsia="en-US"/>
        </w:rPr>
        <w:t>.</w:t>
      </w:r>
      <w:proofErr w:type="gramEnd"/>
      <w:r w:rsidR="008921D6" w:rsidRPr="00F34838">
        <w:rPr>
          <w:rStyle w:val="FontStyle62"/>
          <w:rFonts w:ascii="Times New Roman" w:hAnsi="Times New Roman"/>
          <w:i w:val="0"/>
          <w:sz w:val="24"/>
          <w:szCs w:val="24"/>
          <w:lang w:val="en-US" w:eastAsia="en-US"/>
        </w:rPr>
        <w:t xml:space="preserve"> </w:t>
      </w:r>
      <w:proofErr w:type="gramStart"/>
      <w:r w:rsidR="008921D6" w:rsidRPr="008921D6">
        <w:rPr>
          <w:rStyle w:val="FontStyle62"/>
          <w:rFonts w:ascii="Times New Roman" w:hAnsi="Times New Roman"/>
          <w:i w:val="0"/>
          <w:sz w:val="24"/>
          <w:szCs w:val="24"/>
          <w:lang w:val="en-US" w:eastAsia="en-US"/>
        </w:rPr>
        <w:t>Guidelines</w:t>
      </w:r>
      <w:r w:rsidR="008921D6" w:rsidRPr="00F34838">
        <w:rPr>
          <w:rStyle w:val="FontStyle62"/>
          <w:rFonts w:ascii="Times New Roman" w:hAnsi="Times New Roman"/>
          <w:i w:val="0"/>
          <w:sz w:val="24"/>
          <w:szCs w:val="24"/>
          <w:lang w:val="en-US" w:eastAsia="en-US"/>
        </w:rPr>
        <w:t xml:space="preserve"> </w:t>
      </w:r>
      <w:r w:rsidR="008921D6" w:rsidRPr="008921D6">
        <w:rPr>
          <w:rStyle w:val="FontStyle62"/>
          <w:rFonts w:ascii="Times New Roman" w:hAnsi="Times New Roman"/>
          <w:i w:val="0"/>
          <w:sz w:val="24"/>
          <w:szCs w:val="24"/>
          <w:lang w:val="en-US" w:eastAsia="en-US"/>
        </w:rPr>
        <w:t>for</w:t>
      </w:r>
      <w:r w:rsidR="008921D6" w:rsidRPr="00F34838">
        <w:rPr>
          <w:rStyle w:val="FontStyle62"/>
          <w:rFonts w:ascii="Times New Roman" w:hAnsi="Times New Roman"/>
          <w:i w:val="0"/>
          <w:sz w:val="24"/>
          <w:szCs w:val="24"/>
          <w:lang w:val="en-US" w:eastAsia="en-US"/>
        </w:rPr>
        <w:t xml:space="preserve"> </w:t>
      </w:r>
      <w:r w:rsidR="008921D6" w:rsidRPr="008921D6">
        <w:rPr>
          <w:rStyle w:val="FontStyle62"/>
          <w:rFonts w:ascii="Times New Roman" w:hAnsi="Times New Roman"/>
          <w:i w:val="0"/>
          <w:sz w:val="24"/>
          <w:szCs w:val="24"/>
          <w:lang w:val="en-US" w:eastAsia="en-US"/>
        </w:rPr>
        <w:t>process</w:t>
      </w:r>
      <w:r w:rsidR="008921D6" w:rsidRPr="00F34838">
        <w:rPr>
          <w:rStyle w:val="FontStyle62"/>
          <w:rFonts w:ascii="Times New Roman" w:hAnsi="Times New Roman"/>
          <w:i w:val="0"/>
          <w:sz w:val="24"/>
          <w:szCs w:val="24"/>
          <w:lang w:val="en-US" w:eastAsia="en-US"/>
        </w:rPr>
        <w:t xml:space="preserve"> </w:t>
      </w:r>
      <w:r w:rsidR="008921D6" w:rsidRPr="008921D6">
        <w:rPr>
          <w:rStyle w:val="FontStyle62"/>
          <w:rFonts w:ascii="Times New Roman" w:hAnsi="Times New Roman"/>
          <w:i w:val="0"/>
          <w:sz w:val="24"/>
          <w:szCs w:val="24"/>
          <w:lang w:val="en-US" w:eastAsia="en-US"/>
        </w:rPr>
        <w:t>description</w:t>
      </w:r>
      <w:r w:rsidR="008921D6" w:rsidRPr="00F34838">
        <w:rPr>
          <w:rStyle w:val="FontStyle62"/>
          <w:rFonts w:ascii="Times New Roman" w:hAnsi="Times New Roman"/>
          <w:i w:val="0"/>
          <w:sz w:val="24"/>
          <w:szCs w:val="24"/>
          <w:lang w:val="en-US" w:eastAsia="en-US"/>
        </w:rPr>
        <w:t>).</w:t>
      </w:r>
      <w:proofErr w:type="gramEnd"/>
    </w:p>
    <w:p w:rsidR="006F44A1" w:rsidRPr="008921D6" w:rsidRDefault="008921D6" w:rsidP="006F44A1">
      <w:pPr>
        <w:pStyle w:val="Style10"/>
        <w:widowControl/>
        <w:ind w:firstLine="720"/>
        <w:jc w:val="both"/>
        <w:rPr>
          <w:rStyle w:val="FontStyle62"/>
          <w:rFonts w:ascii="Times New Roman" w:hAnsi="Times New Roman"/>
          <w:i w:val="0"/>
          <w:sz w:val="24"/>
          <w:szCs w:val="24"/>
          <w:lang w:val="en-US"/>
        </w:rPr>
      </w:pPr>
      <w:r w:rsidRPr="00F34838">
        <w:rPr>
          <w:rStyle w:val="FontStyle61"/>
          <w:rFonts w:ascii="Times New Roman" w:hAnsi="Times New Roman"/>
          <w:sz w:val="24"/>
          <w:szCs w:val="24"/>
          <w:lang w:val="en-US"/>
        </w:rPr>
        <w:t xml:space="preserve">[17] ISO/IEC 27001 </w:t>
      </w:r>
      <w:r w:rsidR="006F44A1" w:rsidRPr="00650343">
        <w:rPr>
          <w:rStyle w:val="FontStyle62"/>
          <w:rFonts w:ascii="Times New Roman" w:hAnsi="Times New Roman"/>
          <w:i w:val="0"/>
          <w:sz w:val="24"/>
          <w:szCs w:val="24"/>
        </w:rPr>
        <w:t>Информационная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технология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Методы и средства обеспечения безопасности. Системы</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менеджмента</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информационной</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безопасностью</w:t>
      </w:r>
      <w:r w:rsidR="006F44A1" w:rsidRPr="00F34838">
        <w:rPr>
          <w:rStyle w:val="FontStyle62"/>
          <w:rFonts w:ascii="Times New Roman" w:hAnsi="Times New Roman"/>
          <w:i w:val="0"/>
          <w:sz w:val="24"/>
          <w:szCs w:val="24"/>
          <w:lang w:val="en-US"/>
        </w:rPr>
        <w:t xml:space="preserve">. </w:t>
      </w:r>
      <w:proofErr w:type="gramStart"/>
      <w:r w:rsidR="006F44A1" w:rsidRPr="00650343">
        <w:rPr>
          <w:rStyle w:val="FontStyle62"/>
          <w:rFonts w:ascii="Times New Roman" w:hAnsi="Times New Roman"/>
          <w:i w:val="0"/>
          <w:sz w:val="24"/>
          <w:szCs w:val="24"/>
        </w:rPr>
        <w:t>Требования</w:t>
      </w:r>
      <w:r w:rsidRPr="008921D6">
        <w:rPr>
          <w:rStyle w:val="FontStyle62"/>
          <w:rFonts w:ascii="Times New Roman" w:hAnsi="Times New Roman"/>
          <w:i w:val="0"/>
          <w:sz w:val="24"/>
          <w:szCs w:val="24"/>
          <w:lang w:val="en-US"/>
        </w:rPr>
        <w:t xml:space="preserve"> (</w:t>
      </w:r>
      <w:r>
        <w:rPr>
          <w:rStyle w:val="FontStyle62"/>
          <w:rFonts w:ascii="Times New Roman" w:hAnsi="Times New Roman"/>
          <w:i w:val="0"/>
          <w:sz w:val="24"/>
          <w:szCs w:val="24"/>
          <w:lang w:val="en-US"/>
        </w:rPr>
        <w:t>Information technology.</w:t>
      </w:r>
      <w:proofErr w:type="gramEnd"/>
      <w:r>
        <w:rPr>
          <w:rStyle w:val="FontStyle62"/>
          <w:rFonts w:ascii="Times New Roman" w:hAnsi="Times New Roman"/>
          <w:i w:val="0"/>
          <w:sz w:val="24"/>
          <w:szCs w:val="24"/>
          <w:lang w:val="en-US"/>
        </w:rPr>
        <w:t xml:space="preserve"> </w:t>
      </w:r>
      <w:proofErr w:type="gramStart"/>
      <w:r>
        <w:rPr>
          <w:rStyle w:val="FontStyle62"/>
          <w:rFonts w:ascii="Times New Roman" w:hAnsi="Times New Roman"/>
          <w:i w:val="0"/>
          <w:sz w:val="24"/>
          <w:szCs w:val="24"/>
          <w:lang w:val="en-US"/>
        </w:rPr>
        <w:t>Security techniques.</w:t>
      </w:r>
      <w:proofErr w:type="gramEnd"/>
      <w:r>
        <w:rPr>
          <w:rStyle w:val="FontStyle62"/>
          <w:rFonts w:ascii="Times New Roman" w:hAnsi="Times New Roman"/>
          <w:i w:val="0"/>
          <w:sz w:val="24"/>
          <w:szCs w:val="24"/>
          <w:lang w:val="en-US"/>
        </w:rPr>
        <w:t xml:space="preserve"> </w:t>
      </w:r>
      <w:proofErr w:type="gramStart"/>
      <w:r w:rsidRPr="008921D6">
        <w:rPr>
          <w:rStyle w:val="FontStyle62"/>
          <w:rFonts w:ascii="Times New Roman" w:hAnsi="Times New Roman"/>
          <w:i w:val="0"/>
          <w:sz w:val="24"/>
          <w:szCs w:val="24"/>
          <w:lang w:val="en-US"/>
        </w:rPr>
        <w:t>Informati</w:t>
      </w:r>
      <w:r>
        <w:rPr>
          <w:rStyle w:val="FontStyle62"/>
          <w:rFonts w:ascii="Times New Roman" w:hAnsi="Times New Roman"/>
          <w:i w:val="0"/>
          <w:sz w:val="24"/>
          <w:szCs w:val="24"/>
          <w:lang w:val="en-US"/>
        </w:rPr>
        <w:t>on security management systems.</w:t>
      </w:r>
      <w:proofErr w:type="gramEnd"/>
      <w:r w:rsidRPr="008921D6">
        <w:rPr>
          <w:rStyle w:val="FontStyle62"/>
          <w:rFonts w:ascii="Times New Roman" w:hAnsi="Times New Roman"/>
          <w:i w:val="0"/>
          <w:sz w:val="24"/>
          <w:szCs w:val="24"/>
          <w:lang w:val="en-US"/>
        </w:rPr>
        <w:t xml:space="preserve"> </w:t>
      </w:r>
      <w:proofErr w:type="gramStart"/>
      <w:r w:rsidRPr="008921D6">
        <w:rPr>
          <w:rStyle w:val="FontStyle62"/>
          <w:rFonts w:ascii="Times New Roman" w:hAnsi="Times New Roman"/>
          <w:i w:val="0"/>
          <w:sz w:val="24"/>
          <w:szCs w:val="24"/>
          <w:lang w:val="en-US"/>
        </w:rPr>
        <w:t>Requirements).</w:t>
      </w:r>
      <w:proofErr w:type="gramEnd"/>
      <w:r w:rsidRPr="008921D6">
        <w:rPr>
          <w:rStyle w:val="FontStyle62"/>
          <w:rFonts w:ascii="Times New Roman" w:hAnsi="Times New Roman"/>
          <w:i w:val="0"/>
          <w:sz w:val="24"/>
          <w:szCs w:val="24"/>
          <w:lang w:val="en-US"/>
        </w:rPr>
        <w:t xml:space="preserve"> </w:t>
      </w:r>
    </w:p>
    <w:p w:rsidR="006F44A1" w:rsidRPr="008921D6" w:rsidRDefault="00281911" w:rsidP="006F44A1">
      <w:pPr>
        <w:pStyle w:val="Style10"/>
        <w:widowControl/>
        <w:ind w:firstLine="720"/>
        <w:jc w:val="both"/>
        <w:rPr>
          <w:rStyle w:val="FontStyle61"/>
          <w:rFonts w:ascii="Times New Roman" w:hAnsi="Times New Roman"/>
          <w:sz w:val="24"/>
          <w:szCs w:val="24"/>
          <w:lang w:val="en-US"/>
        </w:rPr>
      </w:pPr>
      <w:r w:rsidRPr="00F34838">
        <w:rPr>
          <w:rStyle w:val="FontStyle61"/>
          <w:rFonts w:ascii="Times New Roman" w:hAnsi="Times New Roman"/>
          <w:sz w:val="24"/>
          <w:szCs w:val="24"/>
          <w:lang w:val="en-US"/>
        </w:rPr>
        <w:t>[18]</w:t>
      </w:r>
      <w:r>
        <w:rPr>
          <w:rStyle w:val="FontStyle61"/>
          <w:rFonts w:ascii="Times New Roman" w:hAnsi="Times New Roman"/>
          <w:sz w:val="24"/>
          <w:szCs w:val="24"/>
          <w:lang w:val="en-US"/>
        </w:rPr>
        <w:t> </w:t>
      </w:r>
      <w:r w:rsidR="006F44A1" w:rsidRPr="008921D6">
        <w:rPr>
          <w:rStyle w:val="FontStyle61"/>
          <w:rFonts w:ascii="Times New Roman" w:hAnsi="Times New Roman"/>
          <w:sz w:val="24"/>
          <w:szCs w:val="24"/>
          <w:lang w:val="en-US"/>
        </w:rPr>
        <w:t>ISO</w:t>
      </w:r>
      <w:r w:rsidRPr="00F34838">
        <w:rPr>
          <w:rStyle w:val="FontStyle61"/>
          <w:rFonts w:ascii="Times New Roman" w:hAnsi="Times New Roman"/>
          <w:sz w:val="24"/>
          <w:szCs w:val="24"/>
          <w:lang w:val="en-US"/>
        </w:rPr>
        <w:t xml:space="preserve"> 28590 </w:t>
      </w:r>
      <w:r w:rsidR="006F44A1" w:rsidRPr="00650343">
        <w:rPr>
          <w:rStyle w:val="FontStyle61"/>
          <w:rFonts w:ascii="Times New Roman" w:hAnsi="Times New Roman"/>
          <w:sz w:val="24"/>
          <w:szCs w:val="24"/>
        </w:rPr>
        <w:t>Процедуры</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выборочного</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контроля</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по</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альтернативному</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признаку</w:t>
      </w:r>
      <w:r w:rsidR="006F44A1" w:rsidRPr="00F34838">
        <w:rPr>
          <w:rStyle w:val="FontStyle61"/>
          <w:rFonts w:ascii="Times New Roman" w:hAnsi="Times New Roman"/>
          <w:sz w:val="24"/>
          <w:szCs w:val="24"/>
          <w:lang w:val="en-US"/>
        </w:rPr>
        <w:t xml:space="preserve">. </w:t>
      </w:r>
      <w:proofErr w:type="gramStart"/>
      <w:r w:rsidR="006F44A1" w:rsidRPr="00650343">
        <w:rPr>
          <w:rStyle w:val="FontStyle61"/>
          <w:rFonts w:ascii="Times New Roman" w:hAnsi="Times New Roman"/>
          <w:sz w:val="24"/>
          <w:szCs w:val="24"/>
        </w:rPr>
        <w:t>Введение</w:t>
      </w:r>
      <w:r w:rsidR="006F44A1" w:rsidRPr="008921D6">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в</w:t>
      </w:r>
      <w:r w:rsidR="006F44A1" w:rsidRPr="008921D6">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стандарты</w:t>
      </w:r>
      <w:r w:rsidR="006F44A1" w:rsidRPr="008921D6">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серии</w:t>
      </w:r>
      <w:r w:rsidR="006F44A1" w:rsidRPr="008921D6">
        <w:rPr>
          <w:rStyle w:val="FontStyle61"/>
          <w:rFonts w:ascii="Times New Roman" w:hAnsi="Times New Roman"/>
          <w:sz w:val="24"/>
          <w:szCs w:val="24"/>
          <w:lang w:val="en-US"/>
        </w:rPr>
        <w:t xml:space="preserve"> ISO 2859</w:t>
      </w:r>
      <w:r>
        <w:rPr>
          <w:rStyle w:val="FontStyle61"/>
          <w:rFonts w:ascii="Times New Roman" w:hAnsi="Times New Roman"/>
          <w:sz w:val="24"/>
          <w:szCs w:val="24"/>
          <w:lang w:val="en-US"/>
        </w:rPr>
        <w:t xml:space="preserve"> (</w:t>
      </w:r>
      <w:r w:rsidRPr="00281911">
        <w:rPr>
          <w:rStyle w:val="FontStyle61"/>
          <w:rFonts w:ascii="Times New Roman" w:hAnsi="Times New Roman"/>
          <w:sz w:val="24"/>
          <w:szCs w:val="24"/>
          <w:lang w:val="en-US"/>
        </w:rPr>
        <w:t>Sampling procedures</w:t>
      </w:r>
      <w:r>
        <w:rPr>
          <w:rStyle w:val="FontStyle61"/>
          <w:rFonts w:ascii="Times New Roman" w:hAnsi="Times New Roman"/>
          <w:sz w:val="24"/>
          <w:szCs w:val="24"/>
          <w:lang w:val="en-US"/>
        </w:rPr>
        <w:t xml:space="preserve"> for inspection by attributes.</w:t>
      </w:r>
      <w:proofErr w:type="gramEnd"/>
      <w:r>
        <w:rPr>
          <w:rStyle w:val="FontStyle61"/>
          <w:rFonts w:ascii="Times New Roman" w:hAnsi="Times New Roman"/>
          <w:sz w:val="24"/>
          <w:szCs w:val="24"/>
          <w:lang w:val="en-US"/>
        </w:rPr>
        <w:t xml:space="preserve"> </w:t>
      </w:r>
      <w:r w:rsidRPr="00281911">
        <w:rPr>
          <w:rStyle w:val="FontStyle61"/>
          <w:rFonts w:ascii="Times New Roman" w:hAnsi="Times New Roman"/>
          <w:sz w:val="24"/>
          <w:szCs w:val="24"/>
          <w:lang w:val="en-US"/>
        </w:rPr>
        <w:t>Introduction to the ISO 2859 series of standards for sampling for inspection by attributes</w:t>
      </w:r>
      <w:r>
        <w:rPr>
          <w:rStyle w:val="FontStyle61"/>
          <w:rFonts w:ascii="Times New Roman" w:hAnsi="Times New Roman"/>
          <w:sz w:val="24"/>
          <w:szCs w:val="24"/>
          <w:lang w:val="en-US"/>
        </w:rPr>
        <w:t>).</w:t>
      </w:r>
    </w:p>
    <w:p w:rsidR="006F44A1" w:rsidRPr="00281911" w:rsidRDefault="00281911"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[19]</w:t>
      </w:r>
      <w:r>
        <w:rPr>
          <w:rStyle w:val="FontStyle61"/>
          <w:rFonts w:ascii="Times New Roman" w:hAnsi="Times New Roman"/>
          <w:sz w:val="24"/>
          <w:szCs w:val="24"/>
          <w:lang w:val="en-US"/>
        </w:rPr>
        <w:t> </w:t>
      </w:r>
      <w:r w:rsidR="00250EA5">
        <w:rPr>
          <w:rStyle w:val="FontStyle61"/>
          <w:rFonts w:ascii="Times New Roman" w:hAnsi="Times New Roman"/>
          <w:sz w:val="24"/>
          <w:szCs w:val="24"/>
        </w:rPr>
        <w:t>ISO/IEC 29169</w:t>
      </w:r>
      <w:r w:rsidR="00250EA5" w:rsidRPr="00F34838">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 xml:space="preserve">Информационная технология. Оценка процесса. </w:t>
      </w:r>
      <w:proofErr w:type="gramStart"/>
      <w:r w:rsidR="006F44A1" w:rsidRPr="00650343">
        <w:rPr>
          <w:rStyle w:val="FontStyle62"/>
          <w:rFonts w:ascii="Times New Roman" w:hAnsi="Times New Roman"/>
          <w:i w:val="0"/>
          <w:sz w:val="24"/>
          <w:szCs w:val="24"/>
        </w:rPr>
        <w:t>Применение</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методологии</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оценки</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соответствия</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для</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оценки</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характеристик</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качества</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и</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зрелости</w:t>
      </w:r>
      <w:r w:rsidR="006F44A1" w:rsidRPr="00281911">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Pr="00281911">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Information</w:t>
      </w:r>
      <w:r w:rsidRPr="00281911">
        <w:rPr>
          <w:rStyle w:val="FontStyle62"/>
          <w:rFonts w:ascii="Times New Roman" w:hAnsi="Times New Roman"/>
          <w:i w:val="0"/>
          <w:sz w:val="24"/>
          <w:szCs w:val="24"/>
        </w:rPr>
        <w:t xml:space="preserve"> </w:t>
      </w:r>
      <w:r>
        <w:rPr>
          <w:rStyle w:val="FontStyle62"/>
          <w:rFonts w:ascii="Times New Roman" w:hAnsi="Times New Roman"/>
          <w:i w:val="0"/>
          <w:sz w:val="24"/>
          <w:szCs w:val="24"/>
          <w:lang w:val="en-US"/>
        </w:rPr>
        <w:t>technology</w:t>
      </w:r>
      <w:r w:rsidRPr="00281911">
        <w:rPr>
          <w:rStyle w:val="FontStyle62"/>
          <w:rFonts w:ascii="Times New Roman" w:hAnsi="Times New Roman"/>
          <w:i w:val="0"/>
          <w:sz w:val="24"/>
          <w:szCs w:val="24"/>
        </w:rPr>
        <w:t>.</w:t>
      </w:r>
      <w:proofErr w:type="gramEnd"/>
      <w:r w:rsidRPr="00281911">
        <w:rPr>
          <w:rStyle w:val="FontStyle62"/>
          <w:rFonts w:ascii="Times New Roman" w:hAnsi="Times New Roman"/>
          <w:i w:val="0"/>
          <w:sz w:val="24"/>
          <w:szCs w:val="24"/>
        </w:rPr>
        <w:t xml:space="preserve"> </w:t>
      </w:r>
      <w:proofErr w:type="gramStart"/>
      <w:r>
        <w:rPr>
          <w:rStyle w:val="FontStyle62"/>
          <w:rFonts w:ascii="Times New Roman" w:hAnsi="Times New Roman"/>
          <w:i w:val="0"/>
          <w:sz w:val="24"/>
          <w:szCs w:val="24"/>
          <w:lang w:val="en-US"/>
        </w:rPr>
        <w:t>Process assessment.</w:t>
      </w:r>
      <w:proofErr w:type="gramEnd"/>
      <w:r>
        <w:rPr>
          <w:rStyle w:val="FontStyle62"/>
          <w:rFonts w:ascii="Times New Roman" w:hAnsi="Times New Roman"/>
          <w:i w:val="0"/>
          <w:sz w:val="24"/>
          <w:szCs w:val="24"/>
          <w:lang w:val="en-US"/>
        </w:rPr>
        <w:t xml:space="preserve"> </w:t>
      </w:r>
      <w:proofErr w:type="gramStart"/>
      <w:r w:rsidRPr="00281911">
        <w:rPr>
          <w:rStyle w:val="FontStyle62"/>
          <w:rFonts w:ascii="Times New Roman" w:hAnsi="Times New Roman"/>
          <w:i w:val="0"/>
          <w:sz w:val="24"/>
          <w:szCs w:val="24"/>
          <w:lang w:val="en-US"/>
        </w:rPr>
        <w:t>Application of conformity assessment methodology to the assessment to process quality characteristics and organizational maturity).</w:t>
      </w:r>
      <w:proofErr w:type="gramEnd"/>
    </w:p>
    <w:p w:rsidR="006F44A1" w:rsidRPr="00250EA5" w:rsidRDefault="00250EA5" w:rsidP="006F44A1">
      <w:pPr>
        <w:pStyle w:val="Style10"/>
        <w:widowControl/>
        <w:ind w:firstLine="720"/>
        <w:jc w:val="both"/>
        <w:rPr>
          <w:rStyle w:val="FontStyle62"/>
          <w:rFonts w:ascii="Times New Roman" w:hAnsi="Times New Roman"/>
          <w:i w:val="0"/>
          <w:sz w:val="24"/>
          <w:szCs w:val="24"/>
          <w:lang w:eastAsia="en-US"/>
        </w:rPr>
      </w:pPr>
      <w:r>
        <w:rPr>
          <w:rStyle w:val="FontStyle61"/>
          <w:rFonts w:ascii="Times New Roman" w:hAnsi="Times New Roman"/>
          <w:sz w:val="24"/>
          <w:szCs w:val="24"/>
          <w:lang w:eastAsia="en-US"/>
        </w:rPr>
        <w:t>[20]</w:t>
      </w:r>
      <w:r>
        <w:rPr>
          <w:rStyle w:val="FontStyle61"/>
          <w:rFonts w:ascii="Times New Roman" w:hAnsi="Times New Roman"/>
          <w:sz w:val="24"/>
          <w:szCs w:val="24"/>
          <w:lang w:val="en-US" w:eastAsia="en-US"/>
        </w:rPr>
        <w:t> </w:t>
      </w:r>
      <w:r>
        <w:rPr>
          <w:rStyle w:val="FontStyle61"/>
          <w:rFonts w:ascii="Times New Roman" w:hAnsi="Times New Roman"/>
          <w:sz w:val="24"/>
          <w:szCs w:val="24"/>
          <w:lang w:eastAsia="en-US"/>
        </w:rPr>
        <w:t>ISO 31000</w:t>
      </w:r>
      <w:r w:rsidRPr="00250EA5">
        <w:rPr>
          <w:rStyle w:val="FontStyle61"/>
          <w:rFonts w:ascii="Times New Roman" w:hAnsi="Times New Roman"/>
          <w:sz w:val="24"/>
          <w:szCs w:val="24"/>
          <w:lang w:eastAsia="en-US"/>
        </w:rPr>
        <w:t xml:space="preserve"> </w:t>
      </w:r>
      <w:r w:rsidR="006F44A1" w:rsidRPr="00650343">
        <w:rPr>
          <w:rStyle w:val="FontStyle62"/>
          <w:rFonts w:ascii="Times New Roman" w:hAnsi="Times New Roman"/>
          <w:i w:val="0"/>
          <w:sz w:val="24"/>
          <w:szCs w:val="24"/>
          <w:lang w:eastAsia="en-US"/>
        </w:rPr>
        <w:t xml:space="preserve">Менеджмент риска. </w:t>
      </w:r>
      <w:proofErr w:type="gramStart"/>
      <w:r w:rsidR="006F44A1" w:rsidRPr="00650343">
        <w:rPr>
          <w:rStyle w:val="FontStyle62"/>
          <w:rFonts w:ascii="Times New Roman" w:hAnsi="Times New Roman"/>
          <w:i w:val="0"/>
          <w:sz w:val="24"/>
          <w:szCs w:val="24"/>
          <w:lang w:eastAsia="en-US"/>
        </w:rPr>
        <w:t>Принципы и руководящие указания</w:t>
      </w:r>
      <w:r w:rsidRPr="00250EA5">
        <w:rPr>
          <w:rStyle w:val="FontStyle62"/>
          <w:rFonts w:ascii="Times New Roman" w:hAnsi="Times New Roman"/>
          <w:i w:val="0"/>
          <w:sz w:val="24"/>
          <w:szCs w:val="24"/>
          <w:lang w:eastAsia="en-US"/>
        </w:rPr>
        <w:t xml:space="preserve"> (</w:t>
      </w:r>
      <w:proofErr w:type="spellStart"/>
      <w:r>
        <w:rPr>
          <w:rStyle w:val="FontStyle62"/>
          <w:rFonts w:ascii="Times New Roman" w:hAnsi="Times New Roman"/>
          <w:i w:val="0"/>
          <w:sz w:val="24"/>
          <w:szCs w:val="24"/>
          <w:lang w:eastAsia="en-US"/>
        </w:rPr>
        <w:t>Risk</w:t>
      </w:r>
      <w:proofErr w:type="spellEnd"/>
      <w:r>
        <w:rPr>
          <w:rStyle w:val="FontStyle62"/>
          <w:rFonts w:ascii="Times New Roman" w:hAnsi="Times New Roman"/>
          <w:i w:val="0"/>
          <w:sz w:val="24"/>
          <w:szCs w:val="24"/>
          <w:lang w:eastAsia="en-US"/>
        </w:rPr>
        <w:t xml:space="preserve"> </w:t>
      </w:r>
      <w:proofErr w:type="spellStart"/>
      <w:r>
        <w:rPr>
          <w:rStyle w:val="FontStyle62"/>
          <w:rFonts w:ascii="Times New Roman" w:hAnsi="Times New Roman"/>
          <w:i w:val="0"/>
          <w:sz w:val="24"/>
          <w:szCs w:val="24"/>
          <w:lang w:eastAsia="en-US"/>
        </w:rPr>
        <w:t>management</w:t>
      </w:r>
      <w:proofErr w:type="spellEnd"/>
      <w:r w:rsidRPr="00250EA5">
        <w:rPr>
          <w:rStyle w:val="FontStyle62"/>
          <w:rFonts w:ascii="Times New Roman" w:hAnsi="Times New Roman"/>
          <w:i w:val="0"/>
          <w:sz w:val="24"/>
          <w:szCs w:val="24"/>
          <w:lang w:eastAsia="en-US"/>
        </w:rPr>
        <w:t>.</w:t>
      </w:r>
      <w:proofErr w:type="gramEnd"/>
      <w:r w:rsidRPr="00250EA5">
        <w:rPr>
          <w:rStyle w:val="FontStyle62"/>
          <w:rFonts w:ascii="Times New Roman" w:hAnsi="Times New Roman"/>
          <w:i w:val="0"/>
          <w:sz w:val="24"/>
          <w:szCs w:val="24"/>
          <w:lang w:eastAsia="en-US"/>
        </w:rPr>
        <w:t xml:space="preserve"> </w:t>
      </w:r>
      <w:proofErr w:type="spellStart"/>
      <w:proofErr w:type="gramStart"/>
      <w:r w:rsidRPr="00250EA5">
        <w:rPr>
          <w:rStyle w:val="FontStyle62"/>
          <w:rFonts w:ascii="Times New Roman" w:hAnsi="Times New Roman"/>
          <w:i w:val="0"/>
          <w:sz w:val="24"/>
          <w:szCs w:val="24"/>
          <w:lang w:eastAsia="en-US"/>
        </w:rPr>
        <w:t>Guidelines</w:t>
      </w:r>
      <w:proofErr w:type="spellEnd"/>
      <w:r w:rsidRPr="00250EA5">
        <w:rPr>
          <w:rStyle w:val="FontStyle62"/>
          <w:rFonts w:ascii="Times New Roman" w:hAnsi="Times New Roman"/>
          <w:i w:val="0"/>
          <w:sz w:val="24"/>
          <w:szCs w:val="24"/>
          <w:lang w:eastAsia="en-US"/>
        </w:rPr>
        <w:t xml:space="preserve">). </w:t>
      </w:r>
      <w:proofErr w:type="gramEnd"/>
    </w:p>
    <w:p w:rsidR="006F44A1" w:rsidRPr="002A6282" w:rsidRDefault="00250EA5"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[21]</w:t>
      </w:r>
      <w:r>
        <w:rPr>
          <w:rStyle w:val="FontStyle61"/>
          <w:rFonts w:ascii="Times New Roman" w:hAnsi="Times New Roman"/>
          <w:sz w:val="24"/>
          <w:szCs w:val="24"/>
          <w:lang w:val="en-US"/>
        </w:rPr>
        <w:t> </w:t>
      </w:r>
      <w:r>
        <w:rPr>
          <w:rStyle w:val="FontStyle61"/>
          <w:rFonts w:ascii="Times New Roman" w:hAnsi="Times New Roman"/>
          <w:sz w:val="24"/>
          <w:szCs w:val="24"/>
        </w:rPr>
        <w:t>ISO/IEC 33001</w:t>
      </w:r>
      <w:r w:rsidRPr="00F34838">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 xml:space="preserve">Информационные технологии. Оценка процесса. </w:t>
      </w:r>
      <w:proofErr w:type="gramStart"/>
      <w:r w:rsidR="006F44A1" w:rsidRPr="00650343">
        <w:rPr>
          <w:rStyle w:val="FontStyle62"/>
          <w:rFonts w:ascii="Times New Roman" w:hAnsi="Times New Roman"/>
          <w:i w:val="0"/>
          <w:sz w:val="24"/>
          <w:szCs w:val="24"/>
        </w:rPr>
        <w:t>Понятия</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и</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терминология</w:t>
      </w:r>
      <w:r w:rsidRPr="00F34838">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Information</w:t>
      </w:r>
      <w:r w:rsidR="002A6282" w:rsidRPr="00F34838">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F34838">
        <w:rPr>
          <w:rStyle w:val="FontStyle62"/>
          <w:rFonts w:ascii="Times New Roman" w:hAnsi="Times New Roman"/>
          <w:i w:val="0"/>
          <w:sz w:val="24"/>
          <w:szCs w:val="24"/>
        </w:rPr>
        <w:t>.</w:t>
      </w:r>
      <w:proofErr w:type="gramEnd"/>
      <w:r w:rsidR="002A6282" w:rsidRPr="00F34838">
        <w:rPr>
          <w:rStyle w:val="FontStyle62"/>
          <w:rFonts w:ascii="Times New Roman" w:hAnsi="Times New Roman"/>
          <w:i w:val="0"/>
          <w:sz w:val="24"/>
          <w:szCs w:val="24"/>
        </w:rPr>
        <w:t xml:space="preserve"> </w:t>
      </w:r>
      <w:proofErr w:type="gramStart"/>
      <w:r w:rsidR="002A6282">
        <w:rPr>
          <w:rStyle w:val="FontStyle62"/>
          <w:rFonts w:ascii="Times New Roman" w:hAnsi="Times New Roman"/>
          <w:i w:val="0"/>
          <w:sz w:val="24"/>
          <w:szCs w:val="24"/>
          <w:lang w:val="en-US"/>
        </w:rPr>
        <w:t>Process assessment.</w:t>
      </w:r>
      <w:proofErr w:type="gramEnd"/>
      <w:r w:rsidR="002A6282">
        <w:rPr>
          <w:rStyle w:val="FontStyle62"/>
          <w:rFonts w:ascii="Times New Roman" w:hAnsi="Times New Roman"/>
          <w:i w:val="0"/>
          <w:sz w:val="24"/>
          <w:szCs w:val="24"/>
          <w:lang w:val="en-US"/>
        </w:rPr>
        <w:t xml:space="preserve"> </w:t>
      </w:r>
      <w:proofErr w:type="gramStart"/>
      <w:r w:rsidR="002A6282" w:rsidRPr="002A6282">
        <w:rPr>
          <w:rStyle w:val="FontStyle62"/>
          <w:rFonts w:ascii="Times New Roman" w:hAnsi="Times New Roman"/>
          <w:i w:val="0"/>
          <w:sz w:val="24"/>
          <w:szCs w:val="24"/>
          <w:lang w:val="en-US"/>
        </w:rPr>
        <w:t>Concepts and terminology</w:t>
      </w:r>
      <w:r w:rsidRPr="002A6282">
        <w:rPr>
          <w:rStyle w:val="FontStyle62"/>
          <w:rFonts w:ascii="Times New Roman" w:hAnsi="Times New Roman"/>
          <w:i w:val="0"/>
          <w:sz w:val="24"/>
          <w:szCs w:val="24"/>
          <w:lang w:val="en-US"/>
        </w:rPr>
        <w:t>).</w:t>
      </w:r>
      <w:proofErr w:type="gramEnd"/>
    </w:p>
    <w:p w:rsidR="006F44A1" w:rsidRPr="002A6282" w:rsidRDefault="00250EA5" w:rsidP="006F44A1">
      <w:pPr>
        <w:pStyle w:val="Style10"/>
        <w:widowControl/>
        <w:ind w:firstLine="720"/>
        <w:jc w:val="both"/>
        <w:rPr>
          <w:rStyle w:val="FontStyle62"/>
          <w:rFonts w:ascii="Times New Roman" w:hAnsi="Times New Roman"/>
          <w:i w:val="0"/>
          <w:sz w:val="24"/>
          <w:szCs w:val="24"/>
          <w:lang w:val="en-US"/>
        </w:rPr>
      </w:pPr>
      <w:r w:rsidRPr="00F34838">
        <w:rPr>
          <w:rStyle w:val="FontStyle61"/>
          <w:rFonts w:ascii="Times New Roman" w:hAnsi="Times New Roman"/>
          <w:sz w:val="24"/>
          <w:szCs w:val="24"/>
          <w:lang w:val="en-US"/>
        </w:rPr>
        <w:t>[22]</w:t>
      </w:r>
      <w:r>
        <w:rPr>
          <w:rStyle w:val="FontStyle61"/>
          <w:rFonts w:ascii="Times New Roman" w:hAnsi="Times New Roman"/>
          <w:sz w:val="24"/>
          <w:szCs w:val="24"/>
          <w:lang w:val="en-US"/>
        </w:rPr>
        <w:t> </w:t>
      </w:r>
      <w:r w:rsidRPr="00F34838">
        <w:rPr>
          <w:rStyle w:val="FontStyle61"/>
          <w:rFonts w:ascii="Times New Roman" w:hAnsi="Times New Roman"/>
          <w:sz w:val="24"/>
          <w:szCs w:val="24"/>
          <w:lang w:val="en-US"/>
        </w:rPr>
        <w:t xml:space="preserve">ISO/IEC 33002 </w:t>
      </w:r>
      <w:r w:rsidR="006F44A1" w:rsidRPr="00650343">
        <w:rPr>
          <w:rStyle w:val="FontStyle62"/>
          <w:rFonts w:ascii="Times New Roman" w:hAnsi="Times New Roman"/>
          <w:i w:val="0"/>
          <w:sz w:val="24"/>
          <w:szCs w:val="24"/>
        </w:rPr>
        <w:t>Информационные</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технологии</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Оценка</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процесса</w:t>
      </w:r>
      <w:r w:rsidR="006F44A1" w:rsidRPr="00F34838">
        <w:rPr>
          <w:rStyle w:val="FontStyle62"/>
          <w:rFonts w:ascii="Times New Roman" w:hAnsi="Times New Roman"/>
          <w:i w:val="0"/>
          <w:sz w:val="24"/>
          <w:szCs w:val="24"/>
          <w:lang w:val="en-US"/>
        </w:rPr>
        <w:t xml:space="preserve">. </w:t>
      </w:r>
      <w:proofErr w:type="gramStart"/>
      <w:r w:rsidR="006F44A1" w:rsidRPr="00650343">
        <w:rPr>
          <w:rStyle w:val="FontStyle62"/>
          <w:rFonts w:ascii="Times New Roman" w:hAnsi="Times New Roman"/>
          <w:i w:val="0"/>
          <w:sz w:val="24"/>
          <w:szCs w:val="24"/>
        </w:rPr>
        <w:t>Требования</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к</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проведению</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оценки</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Information</w:t>
      </w:r>
      <w:r w:rsidR="002A6282"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2A6282">
        <w:rPr>
          <w:rStyle w:val="FontStyle62"/>
          <w:rFonts w:ascii="Times New Roman" w:hAnsi="Times New Roman"/>
          <w:i w:val="0"/>
          <w:sz w:val="24"/>
          <w:szCs w:val="24"/>
        </w:rPr>
        <w:t>.</w:t>
      </w:r>
      <w:proofErr w:type="gramEnd"/>
      <w:r w:rsidR="002A6282" w:rsidRPr="002A6282">
        <w:rPr>
          <w:rStyle w:val="FontStyle62"/>
          <w:rFonts w:ascii="Times New Roman" w:hAnsi="Times New Roman"/>
          <w:i w:val="0"/>
          <w:sz w:val="24"/>
          <w:szCs w:val="24"/>
        </w:rPr>
        <w:t xml:space="preserve"> </w:t>
      </w:r>
      <w:proofErr w:type="gramStart"/>
      <w:r w:rsidR="002A6282">
        <w:rPr>
          <w:rStyle w:val="FontStyle62"/>
          <w:rFonts w:ascii="Times New Roman" w:hAnsi="Times New Roman"/>
          <w:i w:val="0"/>
          <w:sz w:val="24"/>
          <w:szCs w:val="24"/>
          <w:lang w:val="en-US"/>
        </w:rPr>
        <w:t>Process assessment.</w:t>
      </w:r>
      <w:proofErr w:type="gramEnd"/>
      <w:r w:rsidR="002A6282">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Requirements for performing process assessment</w:t>
      </w:r>
      <w:r w:rsidRPr="002A6282">
        <w:rPr>
          <w:rStyle w:val="FontStyle62"/>
          <w:rFonts w:ascii="Times New Roman" w:hAnsi="Times New Roman"/>
          <w:i w:val="0"/>
          <w:sz w:val="24"/>
          <w:szCs w:val="24"/>
          <w:lang w:val="en-US"/>
        </w:rPr>
        <w:t>).</w:t>
      </w:r>
    </w:p>
    <w:p w:rsidR="006F44A1" w:rsidRPr="002A6282" w:rsidRDefault="00250EA5"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[23]</w:t>
      </w:r>
      <w:r>
        <w:rPr>
          <w:rStyle w:val="FontStyle61"/>
          <w:rFonts w:ascii="Times New Roman" w:hAnsi="Times New Roman"/>
          <w:sz w:val="24"/>
          <w:szCs w:val="24"/>
          <w:lang w:val="en-US"/>
        </w:rPr>
        <w:t> </w:t>
      </w:r>
      <w:r>
        <w:rPr>
          <w:rStyle w:val="FontStyle61"/>
          <w:rFonts w:ascii="Times New Roman" w:hAnsi="Times New Roman"/>
          <w:sz w:val="24"/>
          <w:szCs w:val="24"/>
        </w:rPr>
        <w:t>ISO/IEC 33003</w:t>
      </w:r>
      <w:r w:rsidRPr="00F34838">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 xml:space="preserve">Информационные технологии. Оценка процесса. </w:t>
      </w:r>
      <w:proofErr w:type="gramStart"/>
      <w:r w:rsidR="006F44A1" w:rsidRPr="00650343">
        <w:rPr>
          <w:rStyle w:val="FontStyle62"/>
          <w:rFonts w:ascii="Times New Roman" w:hAnsi="Times New Roman"/>
          <w:i w:val="0"/>
          <w:sz w:val="24"/>
          <w:szCs w:val="24"/>
        </w:rPr>
        <w:t>Требования</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к</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системам</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измерения</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Pr="002A6282">
        <w:rPr>
          <w:rStyle w:val="FontStyle62"/>
          <w:rFonts w:ascii="Times New Roman" w:hAnsi="Times New Roman"/>
          <w:i w:val="0"/>
          <w:sz w:val="24"/>
          <w:szCs w:val="24"/>
        </w:rPr>
        <w:t>(</w:t>
      </w:r>
      <w:r w:rsidR="002A6282">
        <w:rPr>
          <w:rStyle w:val="FontStyle62"/>
          <w:rFonts w:ascii="Times New Roman" w:hAnsi="Times New Roman"/>
          <w:i w:val="0"/>
          <w:sz w:val="24"/>
          <w:szCs w:val="24"/>
          <w:lang w:val="en-US"/>
        </w:rPr>
        <w:t>Information</w:t>
      </w:r>
      <w:r w:rsidR="002A6282"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2A6282">
        <w:rPr>
          <w:rStyle w:val="FontStyle62"/>
          <w:rFonts w:ascii="Times New Roman" w:hAnsi="Times New Roman"/>
          <w:i w:val="0"/>
          <w:sz w:val="24"/>
          <w:szCs w:val="24"/>
        </w:rPr>
        <w:t>.</w:t>
      </w:r>
      <w:proofErr w:type="gramEnd"/>
      <w:r w:rsidR="002A6282" w:rsidRPr="002A6282">
        <w:rPr>
          <w:rStyle w:val="FontStyle62"/>
          <w:rFonts w:ascii="Times New Roman" w:hAnsi="Times New Roman"/>
          <w:i w:val="0"/>
          <w:sz w:val="24"/>
          <w:szCs w:val="24"/>
        </w:rPr>
        <w:t xml:space="preserve"> </w:t>
      </w:r>
      <w:proofErr w:type="gramStart"/>
      <w:r w:rsidR="002A6282">
        <w:rPr>
          <w:rStyle w:val="FontStyle62"/>
          <w:rFonts w:ascii="Times New Roman" w:hAnsi="Times New Roman"/>
          <w:i w:val="0"/>
          <w:sz w:val="24"/>
          <w:szCs w:val="24"/>
          <w:lang w:val="en-US"/>
        </w:rPr>
        <w:t>Process assessment.</w:t>
      </w:r>
      <w:proofErr w:type="gramEnd"/>
      <w:r w:rsidR="002A6282">
        <w:rPr>
          <w:rStyle w:val="FontStyle62"/>
          <w:rFonts w:ascii="Times New Roman" w:hAnsi="Times New Roman"/>
          <w:i w:val="0"/>
          <w:sz w:val="24"/>
          <w:szCs w:val="24"/>
          <w:lang w:val="en-US"/>
        </w:rPr>
        <w:t xml:space="preserve"> </w:t>
      </w:r>
      <w:proofErr w:type="gramStart"/>
      <w:r w:rsidR="002A6282" w:rsidRPr="002A6282">
        <w:rPr>
          <w:rStyle w:val="FontStyle62"/>
          <w:rFonts w:ascii="Times New Roman" w:hAnsi="Times New Roman"/>
          <w:i w:val="0"/>
          <w:sz w:val="24"/>
          <w:szCs w:val="24"/>
          <w:lang w:val="en-US"/>
        </w:rPr>
        <w:t>Requirements for process measurement frameworks</w:t>
      </w:r>
      <w:r w:rsidRPr="002A6282">
        <w:rPr>
          <w:rStyle w:val="FontStyle62"/>
          <w:rFonts w:ascii="Times New Roman" w:hAnsi="Times New Roman"/>
          <w:i w:val="0"/>
          <w:sz w:val="24"/>
          <w:szCs w:val="24"/>
          <w:lang w:val="en-US"/>
        </w:rPr>
        <w:t>).</w:t>
      </w:r>
      <w:proofErr w:type="gramEnd"/>
    </w:p>
    <w:p w:rsidR="006F44A1" w:rsidRPr="002A6282" w:rsidRDefault="00250EA5" w:rsidP="006F44A1">
      <w:pPr>
        <w:pStyle w:val="Style10"/>
        <w:widowControl/>
        <w:ind w:firstLine="720"/>
        <w:jc w:val="both"/>
        <w:rPr>
          <w:rStyle w:val="FontStyle62"/>
          <w:rFonts w:ascii="Times New Roman" w:hAnsi="Times New Roman"/>
          <w:i w:val="0"/>
          <w:sz w:val="24"/>
          <w:szCs w:val="24"/>
          <w:lang w:val="en-US" w:eastAsia="en-US"/>
        </w:rPr>
      </w:pPr>
      <w:r w:rsidRPr="002A6282">
        <w:rPr>
          <w:rStyle w:val="FontStyle61"/>
          <w:rFonts w:ascii="Times New Roman" w:hAnsi="Times New Roman"/>
          <w:sz w:val="24"/>
          <w:szCs w:val="24"/>
          <w:lang w:val="en-US" w:eastAsia="en-US"/>
        </w:rPr>
        <w:t>[24]</w:t>
      </w:r>
      <w:r>
        <w:rPr>
          <w:rStyle w:val="FontStyle61"/>
          <w:rFonts w:ascii="Times New Roman" w:hAnsi="Times New Roman"/>
          <w:sz w:val="24"/>
          <w:szCs w:val="24"/>
          <w:lang w:val="en-US" w:eastAsia="en-US"/>
        </w:rPr>
        <w:t> </w:t>
      </w:r>
      <w:r w:rsidR="002A6282" w:rsidRPr="002A6282">
        <w:rPr>
          <w:rStyle w:val="FontStyle61"/>
          <w:rFonts w:ascii="Times New Roman" w:hAnsi="Times New Roman"/>
          <w:sz w:val="24"/>
          <w:szCs w:val="24"/>
          <w:lang w:val="en-US" w:eastAsia="en-US"/>
        </w:rPr>
        <w:t>ISO/IEC 33004</w:t>
      </w:r>
      <w:r w:rsidR="002A6282">
        <w:rPr>
          <w:rStyle w:val="FontStyle61"/>
          <w:rFonts w:ascii="Times New Roman" w:hAnsi="Times New Roman"/>
          <w:sz w:val="24"/>
          <w:szCs w:val="24"/>
          <w:lang w:val="en-US" w:eastAsia="en-US"/>
        </w:rPr>
        <w:t xml:space="preserve"> </w:t>
      </w:r>
      <w:r w:rsidR="006F44A1" w:rsidRPr="00650343">
        <w:rPr>
          <w:rStyle w:val="FontStyle62"/>
          <w:rFonts w:ascii="Times New Roman" w:hAnsi="Times New Roman"/>
          <w:i w:val="0"/>
          <w:sz w:val="24"/>
          <w:szCs w:val="24"/>
          <w:lang w:eastAsia="en-US"/>
        </w:rPr>
        <w:t>Информационная</w:t>
      </w:r>
      <w:r w:rsidR="006F44A1" w:rsidRPr="002A6282">
        <w:rPr>
          <w:rStyle w:val="FontStyle62"/>
          <w:rFonts w:ascii="Times New Roman" w:hAnsi="Times New Roman"/>
          <w:i w:val="0"/>
          <w:sz w:val="24"/>
          <w:szCs w:val="24"/>
          <w:lang w:val="en-US" w:eastAsia="en-US"/>
        </w:rPr>
        <w:t xml:space="preserve"> </w:t>
      </w:r>
      <w:r w:rsidR="006F44A1" w:rsidRPr="00650343">
        <w:rPr>
          <w:rStyle w:val="FontStyle62"/>
          <w:rFonts w:ascii="Times New Roman" w:hAnsi="Times New Roman"/>
          <w:i w:val="0"/>
          <w:sz w:val="24"/>
          <w:szCs w:val="24"/>
          <w:lang w:eastAsia="en-US"/>
        </w:rPr>
        <w:t>технология</w:t>
      </w:r>
      <w:r w:rsidR="006F44A1" w:rsidRPr="002A6282">
        <w:rPr>
          <w:rStyle w:val="FontStyle62"/>
          <w:rFonts w:ascii="Times New Roman" w:hAnsi="Times New Roman"/>
          <w:i w:val="0"/>
          <w:sz w:val="24"/>
          <w:szCs w:val="24"/>
          <w:lang w:val="en-US" w:eastAsia="en-US"/>
        </w:rPr>
        <w:t xml:space="preserve">. </w:t>
      </w:r>
      <w:r w:rsidR="006F44A1" w:rsidRPr="00650343">
        <w:rPr>
          <w:rStyle w:val="FontStyle62"/>
          <w:rFonts w:ascii="Times New Roman" w:hAnsi="Times New Roman"/>
          <w:i w:val="0"/>
          <w:sz w:val="24"/>
          <w:szCs w:val="24"/>
          <w:lang w:eastAsia="en-US"/>
        </w:rPr>
        <w:t xml:space="preserve">Оценка процесса. </w:t>
      </w:r>
      <w:proofErr w:type="gramStart"/>
      <w:r w:rsidR="006F44A1" w:rsidRPr="00650343">
        <w:rPr>
          <w:rStyle w:val="FontStyle62"/>
          <w:rFonts w:ascii="Times New Roman" w:hAnsi="Times New Roman"/>
          <w:i w:val="0"/>
          <w:sz w:val="24"/>
          <w:szCs w:val="24"/>
          <w:lang w:eastAsia="en-US"/>
        </w:rPr>
        <w:t>Требования</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к</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эталонным</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моделям</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процесса</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моделям</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оценки</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процесса</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и</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завершенным</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моделям</w:t>
      </w:r>
      <w:r w:rsidR="002A6282" w:rsidRPr="002A6282">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Information</w:t>
      </w:r>
      <w:r w:rsidR="002A6282" w:rsidRPr="002A6282">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technology</w:t>
      </w:r>
      <w:r w:rsidR="002A6282" w:rsidRPr="002A6282">
        <w:rPr>
          <w:rStyle w:val="FontStyle62"/>
          <w:rFonts w:ascii="Times New Roman" w:hAnsi="Times New Roman"/>
          <w:i w:val="0"/>
          <w:sz w:val="24"/>
          <w:szCs w:val="24"/>
          <w:lang w:eastAsia="en-US"/>
        </w:rPr>
        <w:t>.</w:t>
      </w:r>
      <w:proofErr w:type="gramEnd"/>
      <w:r w:rsidR="002A6282" w:rsidRPr="002A6282">
        <w:rPr>
          <w:rStyle w:val="FontStyle62"/>
          <w:rFonts w:ascii="Times New Roman" w:hAnsi="Times New Roman"/>
          <w:i w:val="0"/>
          <w:sz w:val="24"/>
          <w:szCs w:val="24"/>
          <w:lang w:eastAsia="en-US"/>
        </w:rPr>
        <w:t xml:space="preserve"> </w:t>
      </w:r>
      <w:proofErr w:type="gramStart"/>
      <w:r w:rsidR="002A6282">
        <w:rPr>
          <w:rStyle w:val="FontStyle62"/>
          <w:rFonts w:ascii="Times New Roman" w:hAnsi="Times New Roman"/>
          <w:i w:val="0"/>
          <w:sz w:val="24"/>
          <w:szCs w:val="24"/>
          <w:lang w:val="en-US" w:eastAsia="en-US"/>
        </w:rPr>
        <w:t>Process assessment.</w:t>
      </w:r>
      <w:proofErr w:type="gramEnd"/>
      <w:r w:rsidR="002A6282">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Requirements for process reference, process assessment and maturity models).</w:t>
      </w:r>
    </w:p>
    <w:p w:rsidR="006F44A1" w:rsidRPr="00250EA5" w:rsidRDefault="00250EA5" w:rsidP="006F44A1">
      <w:pPr>
        <w:pStyle w:val="Style10"/>
        <w:widowControl/>
        <w:ind w:firstLine="720"/>
        <w:jc w:val="both"/>
        <w:rPr>
          <w:rStyle w:val="FontStyle62"/>
          <w:rFonts w:ascii="Times New Roman" w:hAnsi="Times New Roman"/>
          <w:i w:val="0"/>
          <w:sz w:val="24"/>
          <w:szCs w:val="24"/>
          <w:lang w:val="en-US"/>
        </w:rPr>
      </w:pPr>
      <w:r>
        <w:rPr>
          <w:rStyle w:val="FontStyle61"/>
          <w:rFonts w:ascii="Times New Roman" w:hAnsi="Times New Roman"/>
          <w:sz w:val="24"/>
          <w:szCs w:val="24"/>
        </w:rPr>
        <w:t>[25]</w:t>
      </w:r>
      <w:r>
        <w:rPr>
          <w:rStyle w:val="FontStyle61"/>
          <w:rFonts w:ascii="Times New Roman" w:hAnsi="Times New Roman"/>
          <w:sz w:val="24"/>
          <w:szCs w:val="24"/>
          <w:lang w:val="en-US"/>
        </w:rPr>
        <w:t> </w:t>
      </w:r>
      <w:r w:rsidR="006F44A1" w:rsidRPr="00650343">
        <w:rPr>
          <w:rStyle w:val="FontStyle61"/>
          <w:rFonts w:ascii="Times New Roman" w:hAnsi="Times New Roman"/>
          <w:sz w:val="24"/>
          <w:szCs w:val="24"/>
          <w:lang w:val="en-US"/>
        </w:rPr>
        <w:t>ISO</w:t>
      </w:r>
      <w:r w:rsidR="006F44A1" w:rsidRPr="00650343">
        <w:rPr>
          <w:rStyle w:val="FontStyle61"/>
          <w:rFonts w:ascii="Times New Roman" w:hAnsi="Times New Roman"/>
          <w:sz w:val="24"/>
          <w:szCs w:val="24"/>
        </w:rPr>
        <w:t>/</w:t>
      </w:r>
      <w:r w:rsidR="006F44A1" w:rsidRPr="00650343">
        <w:rPr>
          <w:rStyle w:val="FontStyle61"/>
          <w:rFonts w:ascii="Times New Roman" w:hAnsi="Times New Roman"/>
          <w:sz w:val="24"/>
          <w:szCs w:val="24"/>
          <w:lang w:val="en-US"/>
        </w:rPr>
        <w:t>IEC</w:t>
      </w:r>
      <w:r w:rsidR="006F44A1" w:rsidRPr="00650343">
        <w:rPr>
          <w:rStyle w:val="FontStyle61"/>
          <w:rFonts w:ascii="Times New Roman" w:hAnsi="Times New Roman"/>
          <w:sz w:val="24"/>
          <w:szCs w:val="24"/>
        </w:rPr>
        <w:t xml:space="preserve"> </w:t>
      </w:r>
      <w:r w:rsidR="006F44A1" w:rsidRPr="00650343">
        <w:rPr>
          <w:rStyle w:val="FontStyle61"/>
          <w:rFonts w:ascii="Times New Roman" w:hAnsi="Times New Roman"/>
          <w:sz w:val="24"/>
          <w:szCs w:val="24"/>
          <w:lang w:val="en-US"/>
        </w:rPr>
        <w:t>TR</w:t>
      </w:r>
      <w:r>
        <w:rPr>
          <w:rStyle w:val="FontStyle61"/>
          <w:rFonts w:ascii="Times New Roman" w:hAnsi="Times New Roman"/>
          <w:sz w:val="24"/>
          <w:szCs w:val="24"/>
        </w:rPr>
        <w:t xml:space="preserve"> 33014</w:t>
      </w:r>
      <w:r w:rsidRPr="00250EA5">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 xml:space="preserve">Информационные технологии. Оценка процесса. </w:t>
      </w:r>
      <w:proofErr w:type="gramStart"/>
      <w:r w:rsidR="006F44A1" w:rsidRPr="00650343">
        <w:rPr>
          <w:rStyle w:val="FontStyle62"/>
          <w:rFonts w:ascii="Times New Roman" w:hAnsi="Times New Roman"/>
          <w:i w:val="0"/>
          <w:sz w:val="24"/>
          <w:szCs w:val="24"/>
        </w:rPr>
        <w:t>Руководство</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по</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улучшению</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Pr="00F34838">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Information</w:t>
      </w:r>
      <w:r w:rsidR="002A6282" w:rsidRPr="00F34838">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F34838">
        <w:rPr>
          <w:rStyle w:val="FontStyle62"/>
          <w:rFonts w:ascii="Times New Roman" w:hAnsi="Times New Roman"/>
          <w:i w:val="0"/>
          <w:sz w:val="24"/>
          <w:szCs w:val="24"/>
        </w:rPr>
        <w:t>.</w:t>
      </w:r>
      <w:proofErr w:type="gramEnd"/>
      <w:r w:rsidR="002A6282" w:rsidRPr="00F34838">
        <w:rPr>
          <w:rStyle w:val="FontStyle62"/>
          <w:rFonts w:ascii="Times New Roman" w:hAnsi="Times New Roman"/>
          <w:i w:val="0"/>
          <w:sz w:val="24"/>
          <w:szCs w:val="24"/>
        </w:rPr>
        <w:t xml:space="preserve"> </w:t>
      </w:r>
      <w:proofErr w:type="gramStart"/>
      <w:r w:rsidR="002A6282">
        <w:rPr>
          <w:rStyle w:val="FontStyle62"/>
          <w:rFonts w:ascii="Times New Roman" w:hAnsi="Times New Roman"/>
          <w:i w:val="0"/>
          <w:sz w:val="24"/>
          <w:szCs w:val="24"/>
          <w:lang w:val="en-US"/>
        </w:rPr>
        <w:t>Process assessment.</w:t>
      </w:r>
      <w:proofErr w:type="gramEnd"/>
      <w:r w:rsidR="002A6282">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Guide for process improvement</w:t>
      </w:r>
      <w:r>
        <w:rPr>
          <w:rStyle w:val="FontStyle62"/>
          <w:rFonts w:ascii="Times New Roman" w:hAnsi="Times New Roman"/>
          <w:i w:val="0"/>
          <w:sz w:val="24"/>
          <w:szCs w:val="24"/>
          <w:lang w:val="en-US"/>
        </w:rPr>
        <w:t>).</w:t>
      </w:r>
    </w:p>
    <w:p w:rsidR="006F44A1" w:rsidRPr="00F34838" w:rsidRDefault="00250EA5" w:rsidP="006F44A1">
      <w:pPr>
        <w:pStyle w:val="Style10"/>
        <w:widowControl/>
        <w:ind w:firstLine="720"/>
        <w:jc w:val="both"/>
        <w:rPr>
          <w:rStyle w:val="FontStyle62"/>
          <w:rFonts w:ascii="Times New Roman" w:hAnsi="Times New Roman"/>
          <w:i w:val="0"/>
          <w:sz w:val="24"/>
          <w:szCs w:val="24"/>
          <w:lang w:val="en-US"/>
        </w:rPr>
      </w:pPr>
      <w:proofErr w:type="gramStart"/>
      <w:r w:rsidRPr="00F34838">
        <w:rPr>
          <w:rStyle w:val="FontStyle61"/>
          <w:rFonts w:ascii="Times New Roman" w:hAnsi="Times New Roman"/>
          <w:sz w:val="24"/>
          <w:szCs w:val="24"/>
        </w:rPr>
        <w:t>[26]</w:t>
      </w:r>
      <w:r>
        <w:rPr>
          <w:rStyle w:val="FontStyle61"/>
          <w:rFonts w:ascii="Times New Roman" w:hAnsi="Times New Roman"/>
          <w:sz w:val="24"/>
          <w:szCs w:val="24"/>
          <w:lang w:val="en-US"/>
        </w:rPr>
        <w:t> </w:t>
      </w:r>
      <w:r w:rsidR="006F44A1" w:rsidRPr="002A6282">
        <w:rPr>
          <w:rStyle w:val="FontStyle61"/>
          <w:rFonts w:ascii="Times New Roman" w:hAnsi="Times New Roman"/>
          <w:sz w:val="24"/>
          <w:szCs w:val="24"/>
          <w:lang w:val="en-US"/>
        </w:rPr>
        <w:t>ISO</w:t>
      </w:r>
      <w:r w:rsidR="006F44A1" w:rsidRPr="00F34838">
        <w:rPr>
          <w:rStyle w:val="FontStyle61"/>
          <w:rFonts w:ascii="Times New Roman" w:hAnsi="Times New Roman"/>
          <w:sz w:val="24"/>
          <w:szCs w:val="24"/>
        </w:rPr>
        <w:t>/</w:t>
      </w:r>
      <w:r w:rsidR="006F44A1" w:rsidRPr="002A6282">
        <w:rPr>
          <w:rStyle w:val="FontStyle61"/>
          <w:rFonts w:ascii="Times New Roman" w:hAnsi="Times New Roman"/>
          <w:sz w:val="24"/>
          <w:szCs w:val="24"/>
          <w:lang w:val="en-US"/>
        </w:rPr>
        <w:t>IEC</w:t>
      </w:r>
      <w:r w:rsidR="006F44A1" w:rsidRPr="00F34838">
        <w:rPr>
          <w:rStyle w:val="FontStyle61"/>
          <w:rFonts w:ascii="Times New Roman" w:hAnsi="Times New Roman"/>
          <w:sz w:val="24"/>
          <w:szCs w:val="24"/>
        </w:rPr>
        <w:t xml:space="preserve"> </w:t>
      </w:r>
      <w:r w:rsidR="006F44A1" w:rsidRPr="002A6282">
        <w:rPr>
          <w:rStyle w:val="FontStyle61"/>
          <w:rFonts w:ascii="Times New Roman" w:hAnsi="Times New Roman"/>
          <w:sz w:val="24"/>
          <w:szCs w:val="24"/>
          <w:lang w:val="en-US"/>
        </w:rPr>
        <w:t>TR</w:t>
      </w:r>
      <w:r w:rsidR="006F44A1" w:rsidRPr="00F34838">
        <w:rPr>
          <w:rStyle w:val="FontStyle61"/>
          <w:rFonts w:ascii="Times New Roman" w:hAnsi="Times New Roman"/>
          <w:sz w:val="24"/>
          <w:szCs w:val="24"/>
        </w:rPr>
        <w:t xml:space="preserve"> 33017</w:t>
      </w:r>
      <w:r w:rsidR="006F44A1" w:rsidRPr="00F34838">
        <w:rPr>
          <w:rStyle w:val="FontStyle61"/>
          <w:rFonts w:ascii="Times New Roman" w:hAnsi="Times New Roman"/>
          <w:sz w:val="24"/>
          <w:szCs w:val="24"/>
          <w:vertAlign w:val="superscript"/>
        </w:rPr>
        <w:t>2)</w:t>
      </w:r>
      <w:r w:rsidRPr="00F34838">
        <w:rPr>
          <w:rStyle w:val="FontStyle61"/>
          <w:rFonts w:ascii="Times New Roman" w:hAnsi="Times New Roman"/>
          <w:sz w:val="24"/>
          <w:szCs w:val="24"/>
        </w:rPr>
        <w:t xml:space="preserve"> </w:t>
      </w:r>
      <w:r w:rsidR="006F44A1" w:rsidRPr="00650343">
        <w:rPr>
          <w:rStyle w:val="FontStyle62"/>
          <w:rFonts w:ascii="Times New Roman" w:hAnsi="Times New Roman"/>
          <w:i w:val="0"/>
          <w:sz w:val="24"/>
          <w:szCs w:val="24"/>
        </w:rPr>
        <w:t>Информационные</w:t>
      </w:r>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технологии</w:t>
      </w:r>
      <w:r w:rsidR="006F44A1" w:rsidRPr="00F34838">
        <w:rPr>
          <w:rStyle w:val="FontStyle62"/>
          <w:rFonts w:ascii="Times New Roman" w:hAnsi="Times New Roman"/>
          <w:i w:val="0"/>
          <w:sz w:val="24"/>
          <w:szCs w:val="24"/>
        </w:rPr>
        <w:t>.</w:t>
      </w:r>
      <w:proofErr w:type="gramEnd"/>
      <w:r w:rsidR="006F44A1" w:rsidRPr="00F34838">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 xml:space="preserve">Оценка процесса. </w:t>
      </w:r>
      <w:proofErr w:type="gramStart"/>
      <w:r w:rsidR="006F44A1" w:rsidRPr="00650343">
        <w:rPr>
          <w:rStyle w:val="FontStyle62"/>
          <w:rFonts w:ascii="Times New Roman" w:hAnsi="Times New Roman"/>
          <w:i w:val="0"/>
          <w:sz w:val="24"/>
          <w:szCs w:val="24"/>
        </w:rPr>
        <w:t>Руководство</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по</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обучению</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экспертов</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по</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оценке</w:t>
      </w:r>
      <w:r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Information</w:t>
      </w:r>
      <w:r w:rsidR="002A6282"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2A6282">
        <w:rPr>
          <w:rStyle w:val="FontStyle62"/>
          <w:rFonts w:ascii="Times New Roman" w:hAnsi="Times New Roman"/>
          <w:i w:val="0"/>
          <w:sz w:val="24"/>
          <w:szCs w:val="24"/>
        </w:rPr>
        <w:t>.</w:t>
      </w:r>
      <w:proofErr w:type="gramEnd"/>
      <w:r w:rsidR="002A6282" w:rsidRPr="002A6282">
        <w:rPr>
          <w:rStyle w:val="FontStyle62"/>
          <w:rFonts w:ascii="Times New Roman" w:hAnsi="Times New Roman"/>
          <w:i w:val="0"/>
          <w:sz w:val="24"/>
          <w:szCs w:val="24"/>
        </w:rPr>
        <w:t xml:space="preserve"> </w:t>
      </w:r>
      <w:proofErr w:type="gramStart"/>
      <w:r w:rsidR="002A6282" w:rsidRPr="002A6282">
        <w:rPr>
          <w:rStyle w:val="FontStyle62"/>
          <w:rFonts w:ascii="Times New Roman" w:hAnsi="Times New Roman"/>
          <w:i w:val="0"/>
          <w:sz w:val="24"/>
          <w:szCs w:val="24"/>
          <w:lang w:val="en-US"/>
        </w:rPr>
        <w:t>Process</w:t>
      </w:r>
      <w:r w:rsidR="002A6282" w:rsidRPr="00F34838">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a</w:t>
      </w:r>
      <w:r w:rsidR="002A6282">
        <w:rPr>
          <w:rStyle w:val="FontStyle62"/>
          <w:rFonts w:ascii="Times New Roman" w:hAnsi="Times New Roman"/>
          <w:i w:val="0"/>
          <w:sz w:val="24"/>
          <w:szCs w:val="24"/>
          <w:lang w:val="en-US"/>
        </w:rPr>
        <w:t>ssessment</w:t>
      </w:r>
      <w:r w:rsidR="002A6282" w:rsidRPr="00F34838">
        <w:rPr>
          <w:rStyle w:val="FontStyle62"/>
          <w:rFonts w:ascii="Times New Roman" w:hAnsi="Times New Roman"/>
          <w:i w:val="0"/>
          <w:sz w:val="24"/>
          <w:szCs w:val="24"/>
          <w:lang w:val="en-US"/>
        </w:rPr>
        <w:t>.</w:t>
      </w:r>
      <w:proofErr w:type="gramEnd"/>
      <w:r w:rsidR="002A6282" w:rsidRPr="00F34838">
        <w:rPr>
          <w:rStyle w:val="FontStyle62"/>
          <w:rFonts w:ascii="Times New Roman" w:hAnsi="Times New Roman"/>
          <w:i w:val="0"/>
          <w:sz w:val="24"/>
          <w:szCs w:val="24"/>
          <w:lang w:val="en-US"/>
        </w:rPr>
        <w:t xml:space="preserve"> </w:t>
      </w:r>
      <w:proofErr w:type="gramStart"/>
      <w:r w:rsidR="002A6282" w:rsidRPr="002A6282">
        <w:rPr>
          <w:rStyle w:val="FontStyle62"/>
          <w:rFonts w:ascii="Times New Roman" w:hAnsi="Times New Roman"/>
          <w:i w:val="0"/>
          <w:sz w:val="24"/>
          <w:szCs w:val="24"/>
          <w:lang w:val="en-US"/>
        </w:rPr>
        <w:t>Guidance</w:t>
      </w:r>
      <w:r w:rsidR="002A6282" w:rsidRPr="00F34838">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for</w:t>
      </w:r>
      <w:r w:rsidR="002A6282" w:rsidRPr="00F34838">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assessor</w:t>
      </w:r>
      <w:r w:rsidR="002A6282" w:rsidRPr="00F34838">
        <w:rPr>
          <w:rStyle w:val="FontStyle62"/>
          <w:rFonts w:ascii="Times New Roman" w:hAnsi="Times New Roman"/>
          <w:i w:val="0"/>
          <w:sz w:val="24"/>
          <w:szCs w:val="24"/>
          <w:lang w:val="en-US"/>
        </w:rPr>
        <w:t xml:space="preserve"> </w:t>
      </w:r>
      <w:r w:rsidR="002A6282" w:rsidRPr="002A6282">
        <w:rPr>
          <w:rStyle w:val="FontStyle62"/>
          <w:rFonts w:ascii="Times New Roman" w:hAnsi="Times New Roman"/>
          <w:i w:val="0"/>
          <w:sz w:val="24"/>
          <w:szCs w:val="24"/>
          <w:lang w:val="en-US"/>
        </w:rPr>
        <w:t>training</w:t>
      </w:r>
      <w:r w:rsidRPr="00F34838">
        <w:rPr>
          <w:rStyle w:val="FontStyle62"/>
          <w:rFonts w:ascii="Times New Roman" w:hAnsi="Times New Roman"/>
          <w:i w:val="0"/>
          <w:sz w:val="24"/>
          <w:szCs w:val="24"/>
          <w:lang w:val="en-US"/>
        </w:rPr>
        <w:t>).</w:t>
      </w:r>
      <w:proofErr w:type="gramEnd"/>
    </w:p>
    <w:p w:rsidR="006F44A1" w:rsidRPr="00250EA5" w:rsidRDefault="00250EA5" w:rsidP="006F44A1">
      <w:pPr>
        <w:pStyle w:val="Style10"/>
        <w:widowControl/>
        <w:ind w:firstLine="720"/>
        <w:jc w:val="both"/>
        <w:rPr>
          <w:rStyle w:val="FontStyle62"/>
          <w:rFonts w:ascii="Times New Roman" w:hAnsi="Times New Roman"/>
          <w:i w:val="0"/>
          <w:sz w:val="24"/>
          <w:szCs w:val="24"/>
          <w:lang w:val="en-US" w:eastAsia="en-US"/>
        </w:rPr>
      </w:pPr>
      <w:r w:rsidRPr="00F34838">
        <w:rPr>
          <w:rStyle w:val="FontStyle61"/>
          <w:rFonts w:ascii="Times New Roman" w:hAnsi="Times New Roman"/>
          <w:sz w:val="24"/>
          <w:szCs w:val="24"/>
          <w:lang w:val="en-US" w:eastAsia="en-US"/>
        </w:rPr>
        <w:t>[27]</w:t>
      </w:r>
      <w:r>
        <w:rPr>
          <w:rStyle w:val="FontStyle61"/>
          <w:rFonts w:ascii="Times New Roman" w:hAnsi="Times New Roman"/>
          <w:sz w:val="24"/>
          <w:szCs w:val="24"/>
          <w:lang w:val="en-US" w:eastAsia="en-US"/>
        </w:rPr>
        <w:t> </w:t>
      </w:r>
      <w:r w:rsidRPr="00F34838">
        <w:rPr>
          <w:rStyle w:val="FontStyle61"/>
          <w:rFonts w:ascii="Times New Roman" w:hAnsi="Times New Roman"/>
          <w:sz w:val="24"/>
          <w:szCs w:val="24"/>
          <w:lang w:val="en-US" w:eastAsia="en-US"/>
        </w:rPr>
        <w:t xml:space="preserve">ISO/IEC TR 33018 </w:t>
      </w:r>
      <w:r w:rsidR="006F44A1" w:rsidRPr="00650343">
        <w:rPr>
          <w:rStyle w:val="FontStyle62"/>
          <w:rFonts w:ascii="Times New Roman" w:hAnsi="Times New Roman"/>
          <w:i w:val="0"/>
          <w:sz w:val="24"/>
          <w:szCs w:val="24"/>
          <w:lang w:eastAsia="en-US"/>
        </w:rPr>
        <w:t>Информационная</w:t>
      </w:r>
      <w:r w:rsidR="006F44A1" w:rsidRPr="00F34838">
        <w:rPr>
          <w:rStyle w:val="FontStyle62"/>
          <w:rFonts w:ascii="Times New Roman" w:hAnsi="Times New Roman"/>
          <w:i w:val="0"/>
          <w:sz w:val="24"/>
          <w:szCs w:val="24"/>
          <w:lang w:val="en-US" w:eastAsia="en-US"/>
        </w:rPr>
        <w:t xml:space="preserve"> </w:t>
      </w:r>
      <w:r w:rsidR="006F44A1" w:rsidRPr="00650343">
        <w:rPr>
          <w:rStyle w:val="FontStyle62"/>
          <w:rFonts w:ascii="Times New Roman" w:hAnsi="Times New Roman"/>
          <w:i w:val="0"/>
          <w:sz w:val="24"/>
          <w:szCs w:val="24"/>
          <w:lang w:eastAsia="en-US"/>
        </w:rPr>
        <w:t>технология</w:t>
      </w:r>
      <w:r w:rsidR="006F44A1" w:rsidRPr="00F34838">
        <w:rPr>
          <w:rStyle w:val="FontStyle62"/>
          <w:rFonts w:ascii="Times New Roman" w:hAnsi="Times New Roman"/>
          <w:i w:val="0"/>
          <w:sz w:val="24"/>
          <w:szCs w:val="24"/>
          <w:lang w:val="en-US" w:eastAsia="en-US"/>
        </w:rPr>
        <w:t xml:space="preserve">. </w:t>
      </w:r>
      <w:r w:rsidR="006F44A1" w:rsidRPr="00650343">
        <w:rPr>
          <w:rStyle w:val="FontStyle62"/>
          <w:rFonts w:ascii="Times New Roman" w:hAnsi="Times New Roman"/>
          <w:i w:val="0"/>
          <w:sz w:val="24"/>
          <w:szCs w:val="24"/>
          <w:lang w:eastAsia="en-US"/>
        </w:rPr>
        <w:t xml:space="preserve">Оценка процесса. </w:t>
      </w:r>
      <w:proofErr w:type="gramStart"/>
      <w:r w:rsidR="006F44A1" w:rsidRPr="00650343">
        <w:rPr>
          <w:rStyle w:val="FontStyle62"/>
          <w:rFonts w:ascii="Times New Roman" w:hAnsi="Times New Roman"/>
          <w:i w:val="0"/>
          <w:sz w:val="24"/>
          <w:szCs w:val="24"/>
          <w:lang w:eastAsia="en-US"/>
        </w:rPr>
        <w:t>Руководство</w:t>
      </w:r>
      <w:r w:rsidR="006F44A1" w:rsidRPr="00F34838">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по</w:t>
      </w:r>
      <w:r w:rsidR="006F44A1" w:rsidRPr="00F34838">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компетенции</w:t>
      </w:r>
      <w:r w:rsidR="006F44A1" w:rsidRPr="00F34838">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оценщика</w:t>
      </w:r>
      <w:r w:rsidRPr="00F34838">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Information</w:t>
      </w:r>
      <w:r w:rsidR="002A6282" w:rsidRPr="00F34838">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technology</w:t>
      </w:r>
      <w:r w:rsidR="002A6282" w:rsidRPr="00F34838">
        <w:rPr>
          <w:rStyle w:val="FontStyle62"/>
          <w:rFonts w:ascii="Times New Roman" w:hAnsi="Times New Roman"/>
          <w:i w:val="0"/>
          <w:sz w:val="24"/>
          <w:szCs w:val="24"/>
          <w:lang w:eastAsia="en-US"/>
        </w:rPr>
        <w:t>.</w:t>
      </w:r>
      <w:proofErr w:type="gramEnd"/>
      <w:r w:rsidR="002A6282" w:rsidRPr="00F34838">
        <w:rPr>
          <w:rStyle w:val="FontStyle62"/>
          <w:rFonts w:ascii="Times New Roman" w:hAnsi="Times New Roman"/>
          <w:i w:val="0"/>
          <w:sz w:val="24"/>
          <w:szCs w:val="24"/>
          <w:lang w:eastAsia="en-US"/>
        </w:rPr>
        <w:t xml:space="preserve"> </w:t>
      </w:r>
      <w:proofErr w:type="gramStart"/>
      <w:r w:rsidR="002A6282">
        <w:rPr>
          <w:rStyle w:val="FontStyle62"/>
          <w:rFonts w:ascii="Times New Roman" w:hAnsi="Times New Roman"/>
          <w:i w:val="0"/>
          <w:sz w:val="24"/>
          <w:szCs w:val="24"/>
          <w:lang w:val="en-US" w:eastAsia="en-US"/>
        </w:rPr>
        <w:t>Process assessment.</w:t>
      </w:r>
      <w:proofErr w:type="gramEnd"/>
      <w:r w:rsidR="002A6282">
        <w:rPr>
          <w:rStyle w:val="FontStyle62"/>
          <w:rFonts w:ascii="Times New Roman" w:hAnsi="Times New Roman"/>
          <w:i w:val="0"/>
          <w:sz w:val="24"/>
          <w:szCs w:val="24"/>
          <w:lang w:val="en-US" w:eastAsia="en-US"/>
        </w:rPr>
        <w:t xml:space="preserve"> </w:t>
      </w:r>
      <w:proofErr w:type="gramStart"/>
      <w:r w:rsidR="002A6282" w:rsidRPr="002A6282">
        <w:rPr>
          <w:rStyle w:val="FontStyle62"/>
          <w:rFonts w:ascii="Times New Roman" w:hAnsi="Times New Roman"/>
          <w:i w:val="0"/>
          <w:sz w:val="24"/>
          <w:szCs w:val="24"/>
          <w:lang w:val="en-US" w:eastAsia="en-US"/>
        </w:rPr>
        <w:t>Guidance for assessor competency</w:t>
      </w:r>
      <w:r>
        <w:rPr>
          <w:rStyle w:val="FontStyle62"/>
          <w:rFonts w:ascii="Times New Roman" w:hAnsi="Times New Roman"/>
          <w:i w:val="0"/>
          <w:sz w:val="24"/>
          <w:szCs w:val="24"/>
          <w:lang w:val="en-US" w:eastAsia="en-US"/>
        </w:rPr>
        <w:t>).</w:t>
      </w:r>
      <w:proofErr w:type="gramEnd"/>
    </w:p>
    <w:p w:rsidR="006F44A1" w:rsidRPr="002A6282" w:rsidRDefault="00250EA5" w:rsidP="006F44A1">
      <w:pPr>
        <w:pStyle w:val="Style10"/>
        <w:widowControl/>
        <w:ind w:firstLine="720"/>
        <w:jc w:val="both"/>
        <w:rPr>
          <w:rStyle w:val="FontStyle62"/>
          <w:rFonts w:ascii="Times New Roman" w:hAnsi="Times New Roman"/>
          <w:i w:val="0"/>
          <w:sz w:val="24"/>
          <w:szCs w:val="24"/>
          <w:lang w:val="en-US"/>
        </w:rPr>
      </w:pPr>
      <w:r w:rsidRPr="002A6282">
        <w:rPr>
          <w:rStyle w:val="FontStyle61"/>
          <w:rFonts w:ascii="Times New Roman" w:hAnsi="Times New Roman"/>
          <w:sz w:val="24"/>
          <w:szCs w:val="24"/>
          <w:lang w:val="en-US"/>
        </w:rPr>
        <w:t>[28]</w:t>
      </w:r>
      <w:r>
        <w:rPr>
          <w:rStyle w:val="FontStyle61"/>
          <w:rFonts w:ascii="Times New Roman" w:hAnsi="Times New Roman"/>
          <w:sz w:val="24"/>
          <w:szCs w:val="24"/>
          <w:lang w:val="en-US"/>
        </w:rPr>
        <w:t> </w:t>
      </w:r>
      <w:r w:rsidRPr="002A6282">
        <w:rPr>
          <w:rStyle w:val="FontStyle61"/>
          <w:rFonts w:ascii="Times New Roman" w:hAnsi="Times New Roman"/>
          <w:sz w:val="24"/>
          <w:szCs w:val="24"/>
          <w:lang w:val="en-US"/>
        </w:rPr>
        <w:t>ISO/IEC 33020</w:t>
      </w:r>
      <w:r>
        <w:rPr>
          <w:rStyle w:val="FontStyle61"/>
          <w:rFonts w:ascii="Times New Roman" w:hAnsi="Times New Roman"/>
          <w:sz w:val="24"/>
          <w:szCs w:val="24"/>
          <w:lang w:val="en-US"/>
        </w:rPr>
        <w:t xml:space="preserve"> </w:t>
      </w:r>
      <w:r w:rsidR="006F44A1" w:rsidRPr="00650343">
        <w:rPr>
          <w:rStyle w:val="FontStyle62"/>
          <w:rFonts w:ascii="Times New Roman" w:hAnsi="Times New Roman"/>
          <w:i w:val="0"/>
          <w:sz w:val="24"/>
          <w:szCs w:val="24"/>
        </w:rPr>
        <w:t>Информационные</w:t>
      </w:r>
      <w:r w:rsidR="006F44A1" w:rsidRPr="002A6282">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технологии</w:t>
      </w:r>
      <w:r w:rsidR="006F44A1" w:rsidRPr="002A6282">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 xml:space="preserve">Оценка процесса. </w:t>
      </w:r>
      <w:proofErr w:type="gramStart"/>
      <w:r w:rsidR="006F44A1" w:rsidRPr="00650343">
        <w:rPr>
          <w:rStyle w:val="FontStyle62"/>
          <w:rFonts w:ascii="Times New Roman" w:hAnsi="Times New Roman"/>
          <w:i w:val="0"/>
          <w:sz w:val="24"/>
          <w:szCs w:val="24"/>
        </w:rPr>
        <w:t>Система</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измерения</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для</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оценки</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возможностей</w:t>
      </w:r>
      <w:r w:rsidR="006F44A1" w:rsidRPr="002A6282">
        <w:rPr>
          <w:rStyle w:val="FontStyle62"/>
          <w:rFonts w:ascii="Times New Roman" w:hAnsi="Times New Roman"/>
          <w:i w:val="0"/>
          <w:sz w:val="24"/>
          <w:szCs w:val="24"/>
        </w:rPr>
        <w:t xml:space="preserve"> </w:t>
      </w:r>
      <w:r w:rsidR="006F44A1" w:rsidRPr="00650343">
        <w:rPr>
          <w:rStyle w:val="FontStyle62"/>
          <w:rFonts w:ascii="Times New Roman" w:hAnsi="Times New Roman"/>
          <w:i w:val="0"/>
          <w:sz w:val="24"/>
          <w:szCs w:val="24"/>
        </w:rPr>
        <w:t>процесса</w:t>
      </w:r>
      <w:r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Information</w:t>
      </w:r>
      <w:r w:rsidR="002A6282" w:rsidRPr="002A6282">
        <w:rPr>
          <w:rStyle w:val="FontStyle62"/>
          <w:rFonts w:ascii="Times New Roman" w:hAnsi="Times New Roman"/>
          <w:i w:val="0"/>
          <w:sz w:val="24"/>
          <w:szCs w:val="24"/>
        </w:rPr>
        <w:t xml:space="preserve"> </w:t>
      </w:r>
      <w:r w:rsidR="002A6282">
        <w:rPr>
          <w:rStyle w:val="FontStyle62"/>
          <w:rFonts w:ascii="Times New Roman" w:hAnsi="Times New Roman"/>
          <w:i w:val="0"/>
          <w:sz w:val="24"/>
          <w:szCs w:val="24"/>
          <w:lang w:val="en-US"/>
        </w:rPr>
        <w:t>technology</w:t>
      </w:r>
      <w:r w:rsidR="002A6282" w:rsidRPr="002A6282">
        <w:rPr>
          <w:rStyle w:val="FontStyle62"/>
          <w:rFonts w:ascii="Times New Roman" w:hAnsi="Times New Roman"/>
          <w:i w:val="0"/>
          <w:sz w:val="24"/>
          <w:szCs w:val="24"/>
        </w:rPr>
        <w:t>.</w:t>
      </w:r>
      <w:proofErr w:type="gramEnd"/>
      <w:r w:rsidR="002A6282" w:rsidRPr="002A6282">
        <w:rPr>
          <w:rStyle w:val="FontStyle62"/>
          <w:rFonts w:ascii="Times New Roman" w:hAnsi="Times New Roman"/>
          <w:i w:val="0"/>
          <w:sz w:val="24"/>
          <w:szCs w:val="24"/>
        </w:rPr>
        <w:t xml:space="preserve"> </w:t>
      </w:r>
      <w:proofErr w:type="gramStart"/>
      <w:r w:rsidR="002A6282">
        <w:rPr>
          <w:rStyle w:val="FontStyle62"/>
          <w:rFonts w:ascii="Times New Roman" w:hAnsi="Times New Roman"/>
          <w:i w:val="0"/>
          <w:sz w:val="24"/>
          <w:szCs w:val="24"/>
          <w:lang w:val="en-US"/>
        </w:rPr>
        <w:t>Process assessment.</w:t>
      </w:r>
      <w:proofErr w:type="gramEnd"/>
      <w:r w:rsidR="002A6282">
        <w:rPr>
          <w:rStyle w:val="FontStyle62"/>
          <w:rFonts w:ascii="Times New Roman" w:hAnsi="Times New Roman"/>
          <w:i w:val="0"/>
          <w:sz w:val="24"/>
          <w:szCs w:val="24"/>
          <w:lang w:val="en-US"/>
        </w:rPr>
        <w:t xml:space="preserve"> </w:t>
      </w:r>
      <w:proofErr w:type="gramStart"/>
      <w:r w:rsidR="002A6282" w:rsidRPr="002A6282">
        <w:rPr>
          <w:rStyle w:val="FontStyle62"/>
          <w:rFonts w:ascii="Times New Roman" w:hAnsi="Times New Roman"/>
          <w:i w:val="0"/>
          <w:sz w:val="24"/>
          <w:szCs w:val="24"/>
          <w:lang w:val="en-US"/>
        </w:rPr>
        <w:t>Process measurement framework for assessment of process capability</w:t>
      </w:r>
      <w:r w:rsidRPr="002A6282">
        <w:rPr>
          <w:rStyle w:val="FontStyle62"/>
          <w:rFonts w:ascii="Times New Roman" w:hAnsi="Times New Roman"/>
          <w:i w:val="0"/>
          <w:sz w:val="24"/>
          <w:szCs w:val="24"/>
          <w:lang w:val="en-US"/>
        </w:rPr>
        <w:t>).</w:t>
      </w:r>
      <w:proofErr w:type="gramEnd"/>
    </w:p>
    <w:p w:rsidR="006F44A1" w:rsidRPr="00F34838" w:rsidRDefault="00250EA5" w:rsidP="006F44A1">
      <w:pPr>
        <w:pStyle w:val="Style10"/>
        <w:widowControl/>
        <w:ind w:firstLine="720"/>
        <w:jc w:val="both"/>
        <w:rPr>
          <w:rStyle w:val="FontStyle62"/>
          <w:rFonts w:ascii="Times New Roman" w:hAnsi="Times New Roman"/>
          <w:i w:val="0"/>
          <w:sz w:val="24"/>
          <w:szCs w:val="24"/>
          <w:lang w:val="en-US" w:eastAsia="en-US"/>
        </w:rPr>
      </w:pPr>
      <w:r>
        <w:rPr>
          <w:rStyle w:val="FontStyle61"/>
          <w:rFonts w:ascii="Times New Roman" w:hAnsi="Times New Roman"/>
          <w:sz w:val="24"/>
          <w:szCs w:val="24"/>
          <w:lang w:eastAsia="en-US"/>
        </w:rPr>
        <w:t>[29]</w:t>
      </w:r>
      <w:r>
        <w:rPr>
          <w:rStyle w:val="FontStyle61"/>
          <w:rFonts w:ascii="Times New Roman" w:hAnsi="Times New Roman"/>
          <w:sz w:val="24"/>
          <w:szCs w:val="24"/>
          <w:lang w:val="en-US" w:eastAsia="en-US"/>
        </w:rPr>
        <w:t> </w:t>
      </w:r>
      <w:r w:rsidR="006F44A1" w:rsidRPr="00650343">
        <w:rPr>
          <w:rStyle w:val="FontStyle61"/>
          <w:rFonts w:ascii="Times New Roman" w:hAnsi="Times New Roman"/>
          <w:sz w:val="24"/>
          <w:szCs w:val="24"/>
          <w:lang w:eastAsia="en-US"/>
        </w:rPr>
        <w:t>ISO/</w:t>
      </w:r>
      <w:r>
        <w:rPr>
          <w:rStyle w:val="FontStyle61"/>
          <w:rFonts w:ascii="Times New Roman" w:hAnsi="Times New Roman"/>
          <w:sz w:val="24"/>
          <w:szCs w:val="24"/>
          <w:lang w:eastAsia="en-US"/>
        </w:rPr>
        <w:t>IEC TS 33030</w:t>
      </w:r>
      <w:r>
        <w:rPr>
          <w:rStyle w:val="FontStyle61"/>
          <w:rFonts w:ascii="Times New Roman" w:hAnsi="Times New Roman"/>
          <w:sz w:val="24"/>
          <w:szCs w:val="24"/>
          <w:lang w:val="en-US" w:eastAsia="en-US"/>
        </w:rPr>
        <w:t> </w:t>
      </w:r>
      <w:r w:rsidR="006F44A1" w:rsidRPr="00650343">
        <w:rPr>
          <w:rStyle w:val="FontStyle62"/>
          <w:rFonts w:ascii="Times New Roman" w:hAnsi="Times New Roman"/>
          <w:i w:val="0"/>
          <w:sz w:val="24"/>
          <w:szCs w:val="24"/>
          <w:lang w:eastAsia="en-US"/>
        </w:rPr>
        <w:t xml:space="preserve">Информационная технология. Оценка процесса. </w:t>
      </w:r>
      <w:proofErr w:type="gramStart"/>
      <w:r w:rsidR="006F44A1" w:rsidRPr="00650343">
        <w:rPr>
          <w:rStyle w:val="FontStyle62"/>
          <w:rFonts w:ascii="Times New Roman" w:hAnsi="Times New Roman"/>
          <w:i w:val="0"/>
          <w:sz w:val="24"/>
          <w:szCs w:val="24"/>
          <w:lang w:eastAsia="en-US"/>
        </w:rPr>
        <w:t>Пример</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документированного</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процесса</w:t>
      </w:r>
      <w:r w:rsidR="006F44A1" w:rsidRPr="002A6282">
        <w:rPr>
          <w:rStyle w:val="FontStyle62"/>
          <w:rFonts w:ascii="Times New Roman" w:hAnsi="Times New Roman"/>
          <w:i w:val="0"/>
          <w:sz w:val="24"/>
          <w:szCs w:val="24"/>
          <w:lang w:eastAsia="en-US"/>
        </w:rPr>
        <w:t xml:space="preserve"> </w:t>
      </w:r>
      <w:r w:rsidR="006F44A1" w:rsidRPr="00650343">
        <w:rPr>
          <w:rStyle w:val="FontStyle62"/>
          <w:rFonts w:ascii="Times New Roman" w:hAnsi="Times New Roman"/>
          <w:i w:val="0"/>
          <w:sz w:val="24"/>
          <w:szCs w:val="24"/>
          <w:lang w:eastAsia="en-US"/>
        </w:rPr>
        <w:t>оценки</w:t>
      </w:r>
      <w:r w:rsidR="002A6282" w:rsidRPr="002A6282">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Information</w:t>
      </w:r>
      <w:r w:rsidR="002A6282" w:rsidRPr="002A6282">
        <w:rPr>
          <w:rStyle w:val="FontStyle62"/>
          <w:rFonts w:ascii="Times New Roman" w:hAnsi="Times New Roman"/>
          <w:i w:val="0"/>
          <w:sz w:val="24"/>
          <w:szCs w:val="24"/>
          <w:lang w:eastAsia="en-US"/>
        </w:rPr>
        <w:t xml:space="preserve"> </w:t>
      </w:r>
      <w:r w:rsidR="002A6282">
        <w:rPr>
          <w:rStyle w:val="FontStyle62"/>
          <w:rFonts w:ascii="Times New Roman" w:hAnsi="Times New Roman"/>
          <w:i w:val="0"/>
          <w:sz w:val="24"/>
          <w:szCs w:val="24"/>
          <w:lang w:val="en-US" w:eastAsia="en-US"/>
        </w:rPr>
        <w:t>technology</w:t>
      </w:r>
      <w:r w:rsidR="002A6282" w:rsidRPr="002A6282">
        <w:rPr>
          <w:rStyle w:val="FontStyle62"/>
          <w:rFonts w:ascii="Times New Roman" w:hAnsi="Times New Roman"/>
          <w:i w:val="0"/>
          <w:sz w:val="24"/>
          <w:szCs w:val="24"/>
          <w:lang w:eastAsia="en-US"/>
        </w:rPr>
        <w:t>.</w:t>
      </w:r>
      <w:proofErr w:type="gramEnd"/>
      <w:r w:rsidR="002A6282" w:rsidRPr="002A6282">
        <w:rPr>
          <w:rStyle w:val="FontStyle62"/>
          <w:rFonts w:ascii="Times New Roman" w:hAnsi="Times New Roman"/>
          <w:i w:val="0"/>
          <w:sz w:val="24"/>
          <w:szCs w:val="24"/>
          <w:lang w:eastAsia="en-US"/>
        </w:rPr>
        <w:t xml:space="preserve"> </w:t>
      </w:r>
      <w:proofErr w:type="gramStart"/>
      <w:r w:rsidR="002A6282">
        <w:rPr>
          <w:rStyle w:val="FontStyle62"/>
          <w:rFonts w:ascii="Times New Roman" w:hAnsi="Times New Roman"/>
          <w:i w:val="0"/>
          <w:sz w:val="24"/>
          <w:szCs w:val="24"/>
          <w:lang w:val="en-US" w:eastAsia="en-US"/>
        </w:rPr>
        <w:t>Process</w:t>
      </w:r>
      <w:r w:rsidR="002A6282" w:rsidRPr="00F34838">
        <w:rPr>
          <w:rStyle w:val="FontStyle62"/>
          <w:rFonts w:ascii="Times New Roman" w:hAnsi="Times New Roman"/>
          <w:i w:val="0"/>
          <w:sz w:val="24"/>
          <w:szCs w:val="24"/>
          <w:lang w:val="en-US" w:eastAsia="en-US"/>
        </w:rPr>
        <w:t xml:space="preserve"> </w:t>
      </w:r>
      <w:r w:rsidR="002A6282">
        <w:rPr>
          <w:rStyle w:val="FontStyle62"/>
          <w:rFonts w:ascii="Times New Roman" w:hAnsi="Times New Roman"/>
          <w:i w:val="0"/>
          <w:sz w:val="24"/>
          <w:szCs w:val="24"/>
          <w:lang w:val="en-US" w:eastAsia="en-US"/>
        </w:rPr>
        <w:t>assessment</w:t>
      </w:r>
      <w:r w:rsidR="002A6282" w:rsidRPr="00F34838">
        <w:rPr>
          <w:rStyle w:val="FontStyle62"/>
          <w:rFonts w:ascii="Times New Roman" w:hAnsi="Times New Roman"/>
          <w:i w:val="0"/>
          <w:sz w:val="24"/>
          <w:szCs w:val="24"/>
          <w:lang w:val="en-US" w:eastAsia="en-US"/>
        </w:rPr>
        <w:t>.</w:t>
      </w:r>
      <w:proofErr w:type="gramEnd"/>
      <w:r w:rsidR="002A6282" w:rsidRPr="00F34838">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An</w:t>
      </w:r>
      <w:r w:rsidR="002A6282" w:rsidRPr="00F34838">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exemplar</w:t>
      </w:r>
      <w:r w:rsidR="002A6282" w:rsidRPr="00F34838">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documented</w:t>
      </w:r>
      <w:r w:rsidR="002A6282" w:rsidRPr="00F34838">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assessment</w:t>
      </w:r>
      <w:r w:rsidR="002A6282" w:rsidRPr="00F34838">
        <w:rPr>
          <w:rStyle w:val="FontStyle62"/>
          <w:rFonts w:ascii="Times New Roman" w:hAnsi="Times New Roman"/>
          <w:i w:val="0"/>
          <w:sz w:val="24"/>
          <w:szCs w:val="24"/>
          <w:lang w:val="en-US" w:eastAsia="en-US"/>
        </w:rPr>
        <w:t xml:space="preserve"> </w:t>
      </w:r>
      <w:r w:rsidR="002A6282" w:rsidRPr="002A6282">
        <w:rPr>
          <w:rStyle w:val="FontStyle62"/>
          <w:rFonts w:ascii="Times New Roman" w:hAnsi="Times New Roman"/>
          <w:i w:val="0"/>
          <w:sz w:val="24"/>
          <w:szCs w:val="24"/>
          <w:lang w:val="en-US" w:eastAsia="en-US"/>
        </w:rPr>
        <w:t>process</w:t>
      </w:r>
      <w:r w:rsidR="002A6282" w:rsidRPr="00F34838">
        <w:rPr>
          <w:rStyle w:val="FontStyle62"/>
          <w:rFonts w:ascii="Times New Roman" w:hAnsi="Times New Roman"/>
          <w:i w:val="0"/>
          <w:sz w:val="24"/>
          <w:szCs w:val="24"/>
          <w:lang w:val="en-US" w:eastAsia="en-US"/>
        </w:rPr>
        <w:t>).</w:t>
      </w:r>
    </w:p>
    <w:p w:rsidR="006F44A1" w:rsidRPr="00F34838" w:rsidRDefault="002A6282" w:rsidP="006F44A1">
      <w:pPr>
        <w:pStyle w:val="Style10"/>
        <w:widowControl/>
        <w:ind w:firstLine="720"/>
        <w:jc w:val="both"/>
        <w:rPr>
          <w:rStyle w:val="FontStyle62"/>
          <w:rFonts w:ascii="Times New Roman" w:hAnsi="Times New Roman"/>
          <w:i w:val="0"/>
          <w:sz w:val="24"/>
          <w:szCs w:val="24"/>
          <w:lang w:val="en-US"/>
        </w:rPr>
      </w:pPr>
      <w:r w:rsidRPr="00F34838">
        <w:rPr>
          <w:rStyle w:val="FontStyle61"/>
          <w:rFonts w:ascii="Times New Roman" w:hAnsi="Times New Roman"/>
          <w:sz w:val="24"/>
          <w:szCs w:val="24"/>
          <w:lang w:val="en-US"/>
        </w:rPr>
        <w:t>[30]</w:t>
      </w:r>
      <w:r>
        <w:rPr>
          <w:rStyle w:val="FontStyle61"/>
          <w:rFonts w:ascii="Times New Roman" w:hAnsi="Times New Roman"/>
          <w:sz w:val="24"/>
          <w:szCs w:val="24"/>
          <w:lang w:val="en-US"/>
        </w:rPr>
        <w:t> </w:t>
      </w:r>
      <w:r w:rsidRPr="00F34838">
        <w:rPr>
          <w:rStyle w:val="FontStyle61"/>
          <w:rFonts w:ascii="Times New Roman" w:hAnsi="Times New Roman"/>
          <w:sz w:val="24"/>
          <w:szCs w:val="24"/>
          <w:lang w:val="en-US"/>
        </w:rPr>
        <w:t xml:space="preserve">ISO/IEC Guide 23 </w:t>
      </w:r>
      <w:r w:rsidR="006F44A1" w:rsidRPr="00650343">
        <w:rPr>
          <w:rStyle w:val="FontStyle62"/>
          <w:rFonts w:ascii="Times New Roman" w:hAnsi="Times New Roman"/>
          <w:i w:val="0"/>
          <w:sz w:val="24"/>
          <w:szCs w:val="24"/>
        </w:rPr>
        <w:t>Методы</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указания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соответствия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стандартам</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для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систем</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сертификации</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третьей</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стороной</w:t>
      </w:r>
      <w:r w:rsidRPr="00F34838">
        <w:rPr>
          <w:rStyle w:val="FontStyle62"/>
          <w:rFonts w:ascii="Times New Roman" w:hAnsi="Times New Roman"/>
          <w:i w:val="0"/>
          <w:sz w:val="24"/>
          <w:szCs w:val="24"/>
          <w:lang w:val="en-US"/>
        </w:rPr>
        <w:t xml:space="preserve"> (Methods of indicating conformity with standards for third-party certification systems).</w:t>
      </w:r>
    </w:p>
    <w:p w:rsidR="006F44A1" w:rsidRPr="00F34838" w:rsidRDefault="002A6282" w:rsidP="006F44A1">
      <w:pPr>
        <w:pStyle w:val="Style10"/>
        <w:widowControl/>
        <w:ind w:firstLine="720"/>
        <w:jc w:val="both"/>
        <w:rPr>
          <w:rStyle w:val="FontStyle62"/>
          <w:rFonts w:ascii="Times New Roman" w:hAnsi="Times New Roman"/>
          <w:i w:val="0"/>
          <w:sz w:val="24"/>
          <w:szCs w:val="24"/>
          <w:lang w:val="en-US"/>
        </w:rPr>
      </w:pPr>
      <w:r w:rsidRPr="00F34838">
        <w:rPr>
          <w:rStyle w:val="FontStyle61"/>
          <w:rFonts w:ascii="Times New Roman" w:hAnsi="Times New Roman"/>
          <w:sz w:val="24"/>
          <w:szCs w:val="24"/>
          <w:lang w:val="en-US"/>
        </w:rPr>
        <w:t>[31]</w:t>
      </w:r>
      <w:r>
        <w:rPr>
          <w:rStyle w:val="FontStyle61"/>
          <w:rFonts w:ascii="Times New Roman" w:hAnsi="Times New Roman"/>
          <w:sz w:val="24"/>
          <w:szCs w:val="24"/>
          <w:lang w:val="en-US"/>
        </w:rPr>
        <w:t> </w:t>
      </w:r>
      <w:r w:rsidRPr="00F34838">
        <w:rPr>
          <w:rStyle w:val="FontStyle61"/>
          <w:rFonts w:ascii="Times New Roman" w:hAnsi="Times New Roman"/>
          <w:sz w:val="24"/>
          <w:szCs w:val="24"/>
          <w:lang w:val="en-US"/>
        </w:rPr>
        <w:t xml:space="preserve">ISO Guide 27 </w:t>
      </w:r>
      <w:r w:rsidR="006F44A1" w:rsidRPr="00650343">
        <w:rPr>
          <w:rStyle w:val="FontStyle62"/>
          <w:rFonts w:ascii="Times New Roman" w:hAnsi="Times New Roman"/>
          <w:i w:val="0"/>
          <w:sz w:val="24"/>
          <w:szCs w:val="24"/>
        </w:rPr>
        <w:t>Руководство</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по</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проведению</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корректирующих</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мероприятий</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органом</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по</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сертификации</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в</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случае</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неправильного</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применения</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знака</w:t>
      </w:r>
      <w:r w:rsidR="006F44A1" w:rsidRPr="00F34838">
        <w:rPr>
          <w:rStyle w:val="FontStyle62"/>
          <w:rFonts w:ascii="Times New Roman" w:hAnsi="Times New Roman"/>
          <w:i w:val="0"/>
          <w:sz w:val="24"/>
          <w:szCs w:val="24"/>
          <w:lang w:val="en-US"/>
        </w:rPr>
        <w:t xml:space="preserve"> </w:t>
      </w:r>
      <w:r w:rsidR="006F44A1" w:rsidRPr="00650343">
        <w:rPr>
          <w:rStyle w:val="FontStyle62"/>
          <w:rFonts w:ascii="Times New Roman" w:hAnsi="Times New Roman"/>
          <w:i w:val="0"/>
          <w:sz w:val="24"/>
          <w:szCs w:val="24"/>
        </w:rPr>
        <w:t>соответствия</w:t>
      </w:r>
      <w:r w:rsidRPr="00F34838">
        <w:rPr>
          <w:rStyle w:val="FontStyle62"/>
          <w:rFonts w:ascii="Times New Roman" w:hAnsi="Times New Roman"/>
          <w:i w:val="0"/>
          <w:sz w:val="24"/>
          <w:szCs w:val="24"/>
          <w:lang w:val="en-US"/>
        </w:rPr>
        <w:t xml:space="preserve"> </w:t>
      </w:r>
      <w:r w:rsidRPr="00F34838">
        <w:rPr>
          <w:rStyle w:val="FontStyle62"/>
          <w:rFonts w:ascii="Times New Roman" w:hAnsi="Times New Roman"/>
          <w:i w:val="0"/>
          <w:sz w:val="24"/>
          <w:szCs w:val="24"/>
          <w:lang w:val="en-US"/>
        </w:rPr>
        <w:lastRenderedPageBreak/>
        <w:t>(Guidelines for corrective action to be taken by a certification body in the event of misuse of its mark of conformity).</w:t>
      </w:r>
    </w:p>
    <w:p w:rsidR="006F44A1" w:rsidRPr="00F34838" w:rsidRDefault="002A6282" w:rsidP="006F44A1">
      <w:pPr>
        <w:pStyle w:val="Style9"/>
        <w:widowControl/>
        <w:ind w:firstLine="720"/>
        <w:jc w:val="both"/>
        <w:rPr>
          <w:rStyle w:val="FontStyle61"/>
          <w:rFonts w:ascii="Times New Roman" w:hAnsi="Times New Roman"/>
          <w:sz w:val="24"/>
          <w:szCs w:val="24"/>
          <w:lang w:val="en-US"/>
        </w:rPr>
      </w:pPr>
      <w:r w:rsidRPr="00F34838">
        <w:rPr>
          <w:rStyle w:val="FontStyle61"/>
          <w:rFonts w:ascii="Times New Roman" w:hAnsi="Times New Roman"/>
          <w:sz w:val="24"/>
          <w:szCs w:val="24"/>
          <w:lang w:val="en-US"/>
        </w:rPr>
        <w:t>[32]</w:t>
      </w:r>
      <w:r>
        <w:rPr>
          <w:rStyle w:val="FontStyle61"/>
          <w:rFonts w:ascii="Times New Roman" w:hAnsi="Times New Roman"/>
          <w:sz w:val="24"/>
          <w:szCs w:val="24"/>
          <w:lang w:val="en-US"/>
        </w:rPr>
        <w:t> </w:t>
      </w:r>
      <w:r w:rsidR="006F44A1" w:rsidRPr="00650343">
        <w:rPr>
          <w:rStyle w:val="FontStyle61"/>
          <w:rFonts w:ascii="Times New Roman" w:hAnsi="Times New Roman"/>
          <w:sz w:val="24"/>
          <w:szCs w:val="24"/>
        </w:rPr>
        <w:t>Брошюра</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предписаний</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и</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запретов</w:t>
      </w:r>
      <w:r w:rsidR="006F44A1" w:rsidRPr="00F34838">
        <w:rPr>
          <w:rStyle w:val="FontStyle61"/>
          <w:rFonts w:ascii="Times New Roman" w:hAnsi="Times New Roman"/>
          <w:sz w:val="24"/>
          <w:szCs w:val="24"/>
          <w:lang w:val="en-US"/>
        </w:rPr>
        <w:t xml:space="preserve"> ISO </w:t>
      </w:r>
      <w:r w:rsidR="006F44A1" w:rsidRPr="00650343">
        <w:rPr>
          <w:rStyle w:val="FontStyle61"/>
          <w:rFonts w:ascii="Times New Roman" w:hAnsi="Times New Roman"/>
          <w:sz w:val="24"/>
          <w:szCs w:val="24"/>
        </w:rPr>
        <w:t>для</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разработчиков</w:t>
      </w:r>
      <w:r w:rsidR="006F44A1" w:rsidRPr="00F34838">
        <w:rPr>
          <w:rStyle w:val="FontStyle61"/>
          <w:rFonts w:ascii="Times New Roman" w:hAnsi="Times New Roman"/>
          <w:sz w:val="24"/>
          <w:szCs w:val="24"/>
          <w:lang w:val="en-US"/>
        </w:rPr>
        <w:t xml:space="preserve"> </w:t>
      </w:r>
      <w:r w:rsidR="006F44A1" w:rsidRPr="00650343">
        <w:rPr>
          <w:rStyle w:val="FontStyle61"/>
          <w:rFonts w:ascii="Times New Roman" w:hAnsi="Times New Roman"/>
          <w:sz w:val="24"/>
          <w:szCs w:val="24"/>
        </w:rPr>
        <w:t>схемы</w:t>
      </w:r>
      <w:r w:rsidRPr="00F34838">
        <w:rPr>
          <w:rStyle w:val="FontStyle61"/>
          <w:rFonts w:ascii="Times New Roman" w:hAnsi="Times New Roman"/>
          <w:sz w:val="24"/>
          <w:szCs w:val="24"/>
          <w:lang w:val="en-US"/>
        </w:rPr>
        <w:t xml:space="preserve"> (ISO Brochure Do's and Don'ts for scheme developers).</w:t>
      </w:r>
    </w:p>
    <w:p w:rsidR="005C0ED0" w:rsidRPr="00F34838" w:rsidRDefault="005C0ED0" w:rsidP="00010A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F34838"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F34838"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F34838"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650343"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6A7607" w:rsidRDefault="006A760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A6282" w:rsidRPr="00650343"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9C2D19" w:rsidRPr="00650343" w:rsidRDefault="009C2D19" w:rsidP="00062845">
      <w:pPr>
        <w:pBdr>
          <w:bottom w:val="single" w:sz="4" w:space="1" w:color="auto"/>
        </w:pBdr>
        <w:tabs>
          <w:tab w:val="left" w:pos="851"/>
        </w:tabs>
        <w:spacing w:after="0" w:line="240" w:lineRule="auto"/>
        <w:jc w:val="both"/>
        <w:rPr>
          <w:rFonts w:ascii="Times New Roman" w:hAnsi="Times New Roman" w:cs="Times New Roman"/>
          <w:b/>
          <w:sz w:val="24"/>
          <w:szCs w:val="24"/>
          <w:lang w:val="en-US"/>
        </w:rPr>
      </w:pPr>
    </w:p>
    <w:p w:rsidR="005B1914" w:rsidRPr="006F44A1" w:rsidRDefault="005B1914" w:rsidP="005B1914">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t>УДК</w:t>
      </w:r>
      <w:r w:rsidRPr="006F44A1">
        <w:rPr>
          <w:rFonts w:ascii="Times New Roman" w:hAnsi="Times New Roman" w:cs="Times New Roman"/>
          <w:b/>
          <w:sz w:val="24"/>
          <w:szCs w:val="24"/>
        </w:rPr>
        <w:t xml:space="preserve"> 001.4; 658.565.014; 006.354                                                      </w:t>
      </w:r>
      <w:r w:rsidRPr="005B1914">
        <w:rPr>
          <w:rFonts w:ascii="Times New Roman" w:hAnsi="Times New Roman" w:cs="Times New Roman"/>
          <w:b/>
          <w:sz w:val="24"/>
          <w:szCs w:val="24"/>
        </w:rPr>
        <w:t>МКС</w:t>
      </w:r>
      <w:r w:rsidRPr="006F44A1">
        <w:rPr>
          <w:rFonts w:ascii="Times New Roman" w:hAnsi="Times New Roman" w:cs="Times New Roman"/>
          <w:b/>
          <w:sz w:val="24"/>
          <w:szCs w:val="24"/>
        </w:rPr>
        <w:t xml:space="preserve"> 03.120.20, </w:t>
      </w:r>
      <w:r w:rsidRPr="00C420B9">
        <w:rPr>
          <w:rFonts w:ascii="Times New Roman" w:hAnsi="Times New Roman" w:cs="Times New Roman"/>
          <w:b/>
          <w:sz w:val="24"/>
          <w:szCs w:val="24"/>
          <w:lang w:val="en-US"/>
        </w:rPr>
        <w:t>IDT</w:t>
      </w:r>
    </w:p>
    <w:p w:rsidR="00195E9F" w:rsidRPr="006F44A1" w:rsidRDefault="00195E9F" w:rsidP="00EF5AFE">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00784422" w:rsidRPr="00DC3B86">
        <w:rPr>
          <w:rFonts w:ascii="Times New Roman" w:hAnsi="Times New Roman" w:cs="Times New Roman"/>
          <w:sz w:val="24"/>
          <w:szCs w:val="24"/>
        </w:rPr>
        <w:t xml:space="preserve"> </w:t>
      </w:r>
      <w:r w:rsidR="00046B77">
        <w:rPr>
          <w:rFonts w:ascii="Times New Roman" w:hAnsi="Times New Roman" w:cs="Times New Roman"/>
          <w:sz w:val="24"/>
          <w:szCs w:val="24"/>
        </w:rPr>
        <w:t xml:space="preserve">оценка соответствия, орган по сертификации, аудит, сертификация, компетентность, персонал, аудитор, аудиторская группа, риски. </w:t>
      </w:r>
      <w:proofErr w:type="gramEnd"/>
    </w:p>
    <w:p w:rsidR="0057541F" w:rsidRPr="00DC3B86" w:rsidRDefault="0057541F" w:rsidP="0057541F">
      <w:pPr>
        <w:pBdr>
          <w:bottom w:val="single" w:sz="4" w:space="1" w:color="auto"/>
        </w:pBdr>
        <w:tabs>
          <w:tab w:val="left" w:pos="851"/>
        </w:tabs>
        <w:spacing w:after="0" w:line="240" w:lineRule="auto"/>
        <w:jc w:val="both"/>
        <w:rPr>
          <w:rFonts w:ascii="Times New Roman" w:hAnsi="Times New Roman" w:cs="Times New Roman"/>
          <w:b/>
          <w:sz w:val="24"/>
          <w:szCs w:val="24"/>
        </w:rPr>
      </w:pPr>
    </w:p>
    <w:p w:rsidR="00A16F49" w:rsidRPr="00DC3B86" w:rsidRDefault="00A16F49" w:rsidP="00A16F49">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lastRenderedPageBreak/>
        <w:t xml:space="preserve">УДК </w:t>
      </w:r>
      <w:r w:rsidR="005B1914" w:rsidRPr="005B1914">
        <w:rPr>
          <w:rFonts w:ascii="Times New Roman" w:hAnsi="Times New Roman" w:cs="Times New Roman"/>
          <w:b/>
          <w:sz w:val="24"/>
          <w:szCs w:val="24"/>
        </w:rPr>
        <w:t>001.4; 658.565.014; 006.354</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МКС 03.120.20,</w:t>
      </w:r>
      <w:r w:rsidRPr="005B1914">
        <w:rPr>
          <w:rFonts w:ascii="Times New Roman" w:hAnsi="Times New Roman" w:cs="Times New Roman"/>
          <w:b/>
          <w:sz w:val="24"/>
          <w:szCs w:val="24"/>
        </w:rPr>
        <w:t xml:space="preserve"> IDT</w:t>
      </w:r>
    </w:p>
    <w:p w:rsidR="00901D3C" w:rsidRPr="00DC3B86" w:rsidRDefault="00901D3C" w:rsidP="00901D3C">
      <w:pPr>
        <w:tabs>
          <w:tab w:val="left" w:pos="851"/>
        </w:tabs>
        <w:spacing w:after="0" w:line="240" w:lineRule="auto"/>
        <w:jc w:val="both"/>
        <w:rPr>
          <w:rFonts w:ascii="Times New Roman" w:hAnsi="Times New Roman" w:cs="Times New Roman"/>
          <w:b/>
          <w:sz w:val="24"/>
          <w:szCs w:val="24"/>
        </w:rPr>
      </w:pPr>
    </w:p>
    <w:p w:rsidR="0057541F" w:rsidRPr="00DC3B86" w:rsidRDefault="00901D3C" w:rsidP="00901D3C">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Pr="00DC3B86">
        <w:rPr>
          <w:rFonts w:ascii="Times New Roman" w:hAnsi="Times New Roman" w:cs="Times New Roman"/>
          <w:sz w:val="24"/>
          <w:szCs w:val="24"/>
        </w:rPr>
        <w:t xml:space="preserve"> </w:t>
      </w:r>
      <w:r w:rsidR="00046B77" w:rsidRPr="00046B77">
        <w:rPr>
          <w:rFonts w:ascii="Times New Roman" w:hAnsi="Times New Roman" w:cs="Times New Roman"/>
          <w:sz w:val="24"/>
          <w:szCs w:val="24"/>
        </w:rPr>
        <w:t>оценка соответствия, орган по сертификации, аудит, сертификация, компетентность, персонал, аудитор, аудиторская группа, риски.</w:t>
      </w:r>
      <w:proofErr w:type="gramEnd"/>
    </w:p>
    <w:p w:rsidR="0057541F" w:rsidRPr="00DC3B86" w:rsidRDefault="0057541F" w:rsidP="0057541F">
      <w:pPr>
        <w:pStyle w:val="Style104"/>
        <w:widowControl/>
        <w:pBdr>
          <w:bottom w:val="single" w:sz="12" w:space="0" w:color="auto"/>
        </w:pBdr>
        <w:tabs>
          <w:tab w:val="left" w:pos="851"/>
        </w:tabs>
        <w:spacing w:line="240" w:lineRule="auto"/>
        <w:ind w:firstLine="567"/>
        <w:jc w:val="both"/>
      </w:pPr>
    </w:p>
    <w:p w:rsidR="00195E9F" w:rsidRPr="00DC3B86" w:rsidRDefault="00195E9F" w:rsidP="0081232B">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b/>
          <w:sz w:val="24"/>
          <w:szCs w:val="24"/>
        </w:rPr>
      </w:pPr>
    </w:p>
    <w:p w:rsidR="00195E9F" w:rsidRPr="00A16F49" w:rsidRDefault="00195E9F" w:rsidP="00A16F49">
      <w:pPr>
        <w:spacing w:after="0" w:line="240" w:lineRule="auto"/>
        <w:ind w:firstLine="567"/>
        <w:jc w:val="both"/>
        <w:rPr>
          <w:rFonts w:ascii="Times New Roman" w:eastAsia="Calibri" w:hAnsi="Times New Roman" w:cs="Times New Roman"/>
          <w:b/>
          <w:sz w:val="24"/>
          <w:szCs w:val="24"/>
        </w:rPr>
      </w:pPr>
      <w:r w:rsidRPr="00DC3B86">
        <w:rPr>
          <w:rFonts w:ascii="Times New Roman" w:eastAsia="Calibri" w:hAnsi="Times New Roman" w:cs="Times New Roman"/>
          <w:b/>
          <w:sz w:val="24"/>
          <w:szCs w:val="24"/>
        </w:rPr>
        <w:t>РАЗРАБОТЧИК:</w:t>
      </w:r>
      <w:r w:rsidR="00A16F49" w:rsidRPr="00A16F49">
        <w:t xml:space="preserve"> </w:t>
      </w:r>
      <w:r w:rsidR="00A16F49" w:rsidRPr="00A16F49">
        <w:rPr>
          <w:rFonts w:ascii="Times New Roman" w:eastAsia="Calibri" w:hAnsi="Times New Roman" w:cs="Times New Roman"/>
          <w:sz w:val="24"/>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AA0C65" w:rsidRPr="00DC3B86" w:rsidRDefault="00AA0C65" w:rsidP="00EF5AFE">
      <w:pPr>
        <w:spacing w:after="0" w:line="240" w:lineRule="auto"/>
        <w:ind w:firstLine="567"/>
        <w:jc w:val="both"/>
        <w:rPr>
          <w:rFonts w:ascii="Times New Roman" w:hAnsi="Times New Roman" w:cs="Times New Roman"/>
          <w:sz w:val="24"/>
          <w:szCs w:val="24"/>
        </w:rPr>
      </w:pPr>
    </w:p>
    <w:p w:rsidR="00195E9F" w:rsidRPr="00DC3B86" w:rsidRDefault="00195E9F" w:rsidP="00EF5AFE">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Заместитель </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Генерального директора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AA0C65"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00A16F49">
        <w:rPr>
          <w:rFonts w:ascii="Times New Roman" w:hAnsi="Times New Roman" w:cs="Times New Roman"/>
          <w:sz w:val="24"/>
          <w:szCs w:val="24"/>
        </w:rPr>
        <w:t xml:space="preserve">          Е. Амирханова</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
    <w:p w:rsidR="00195E9F" w:rsidRPr="00DC3B86" w:rsidRDefault="00195E9F" w:rsidP="00AA0C65">
      <w:pPr>
        <w:tabs>
          <w:tab w:val="left" w:pos="851"/>
          <w:tab w:val="left" w:pos="1204"/>
        </w:tabs>
        <w:spacing w:after="0" w:line="240" w:lineRule="auto"/>
        <w:jc w:val="both"/>
        <w:rPr>
          <w:rFonts w:ascii="Times New Roman" w:hAnsi="Times New Roman" w:cs="Times New Roman"/>
          <w:sz w:val="24"/>
          <w:szCs w:val="24"/>
        </w:rPr>
      </w:pP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Руководитель </w:t>
      </w: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рабочей группы по разработке стандартов                                                    Е. Кулешова</w:t>
      </w: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p>
    <w:p w:rsidR="005B1914" w:rsidRDefault="00AA0C65" w:rsidP="000D7219">
      <w:pPr>
        <w:tabs>
          <w:tab w:val="left" w:pos="851"/>
          <w:tab w:val="left" w:pos="1204"/>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Начальник</w:t>
      </w:r>
      <w:r w:rsidR="000D7219" w:rsidRPr="000D7219">
        <w:t xml:space="preserve"> </w:t>
      </w:r>
    </w:p>
    <w:p w:rsidR="00195E9F" w:rsidRPr="000D7219" w:rsidRDefault="000D7219" w:rsidP="000D7219">
      <w:pPr>
        <w:tabs>
          <w:tab w:val="left" w:pos="851"/>
          <w:tab w:val="left" w:pos="1204"/>
        </w:tabs>
        <w:spacing w:after="0" w:line="240" w:lineRule="auto"/>
        <w:ind w:firstLine="567"/>
        <w:jc w:val="both"/>
        <w:rPr>
          <w:rFonts w:ascii="Times New Roman" w:hAnsi="Times New Roman" w:cs="Times New Roman"/>
          <w:sz w:val="24"/>
          <w:szCs w:val="24"/>
          <w:lang w:val="kk-KZ"/>
        </w:rPr>
      </w:pPr>
      <w:r w:rsidRPr="000D7219">
        <w:rPr>
          <w:rFonts w:ascii="Times New Roman" w:hAnsi="Times New Roman" w:cs="Times New Roman"/>
          <w:sz w:val="24"/>
          <w:szCs w:val="24"/>
        </w:rPr>
        <w:t xml:space="preserve">Информационного центра по ТБТ/СФС мерам            </w:t>
      </w:r>
      <w:r>
        <w:rPr>
          <w:rFonts w:ascii="Times New Roman" w:hAnsi="Times New Roman" w:cs="Times New Roman"/>
          <w:sz w:val="24"/>
          <w:szCs w:val="24"/>
          <w:lang w:val="kk-KZ"/>
        </w:rPr>
        <w:t xml:space="preserve">        </w:t>
      </w:r>
      <w:r w:rsidR="005B191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0D7219">
        <w:rPr>
          <w:rFonts w:ascii="Times New Roman" w:hAnsi="Times New Roman" w:cs="Times New Roman"/>
          <w:sz w:val="24"/>
          <w:szCs w:val="24"/>
        </w:rPr>
        <w:t xml:space="preserve">           </w:t>
      </w:r>
      <w:r w:rsidR="005B1914">
        <w:rPr>
          <w:rFonts w:ascii="Times New Roman" w:hAnsi="Times New Roman" w:cs="Times New Roman"/>
          <w:sz w:val="24"/>
          <w:szCs w:val="24"/>
          <w:lang w:val="kk-KZ"/>
        </w:rPr>
        <w:t xml:space="preserve">Б. Кусаинов </w:t>
      </w:r>
    </w:p>
    <w:p w:rsidR="00195E9F" w:rsidRPr="00DC3B86" w:rsidRDefault="00195E9F" w:rsidP="00EF5AFE">
      <w:pPr>
        <w:tabs>
          <w:tab w:val="left" w:pos="851"/>
          <w:tab w:val="left" w:pos="1204"/>
        </w:tabs>
        <w:spacing w:after="0" w:line="240" w:lineRule="auto"/>
        <w:ind w:firstLine="567"/>
        <w:jc w:val="both"/>
        <w:rPr>
          <w:rFonts w:ascii="Times New Roman" w:hAnsi="Times New Roman" w:cs="Times New Roman"/>
          <w:sz w:val="24"/>
          <w:szCs w:val="24"/>
        </w:rPr>
      </w:pPr>
    </w:p>
    <w:p w:rsidR="009E77A8" w:rsidRPr="00DC3B86" w:rsidRDefault="009E77A8" w:rsidP="00AA0C65">
      <w:pPr>
        <w:spacing w:after="0" w:line="240" w:lineRule="auto"/>
        <w:jc w:val="both"/>
        <w:rPr>
          <w:rFonts w:ascii="Times New Roman" w:hAnsi="Times New Roman" w:cs="Times New Roman"/>
          <w:sz w:val="24"/>
          <w:szCs w:val="24"/>
        </w:rPr>
      </w:pPr>
    </w:p>
    <w:p w:rsidR="00247981" w:rsidRPr="00DC3B86" w:rsidRDefault="009E77A8"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Ведущий специалист отдела по работе </w:t>
      </w:r>
      <w:r w:rsidR="00247981" w:rsidRPr="00DC3B86">
        <w:rPr>
          <w:rFonts w:ascii="Times New Roman" w:hAnsi="Times New Roman" w:cs="Times New Roman"/>
          <w:sz w:val="24"/>
          <w:szCs w:val="24"/>
        </w:rPr>
        <w:t xml:space="preserve">с филиалами </w:t>
      </w:r>
    </w:p>
    <w:p w:rsidR="00195E9F" w:rsidRPr="000752D4" w:rsidRDefault="00AA0C65"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Информационного центра по ТБТ/СФС</w:t>
      </w:r>
      <w:r w:rsidR="009E77A8" w:rsidRPr="00DC3B86">
        <w:rPr>
          <w:rFonts w:ascii="Times New Roman" w:hAnsi="Times New Roman" w:cs="Times New Roman"/>
          <w:sz w:val="24"/>
          <w:szCs w:val="24"/>
        </w:rPr>
        <w:t xml:space="preserve"> </w:t>
      </w:r>
      <w:r w:rsidR="00E61502" w:rsidRPr="00DC3B86">
        <w:rPr>
          <w:rFonts w:ascii="Times New Roman" w:hAnsi="Times New Roman" w:cs="Times New Roman"/>
          <w:sz w:val="24"/>
          <w:szCs w:val="24"/>
        </w:rPr>
        <w:t xml:space="preserve">мерам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Г. </w:t>
      </w:r>
      <w:proofErr w:type="spellStart"/>
      <w:r w:rsidR="00D73E32" w:rsidRPr="00DC3B86">
        <w:rPr>
          <w:rFonts w:ascii="Times New Roman" w:hAnsi="Times New Roman" w:cs="Times New Roman"/>
          <w:sz w:val="24"/>
          <w:szCs w:val="24"/>
        </w:rPr>
        <w:t>Жунисбекова</w:t>
      </w:r>
      <w:proofErr w:type="spellEnd"/>
    </w:p>
    <w:sectPr w:rsidR="00195E9F" w:rsidRPr="000752D4" w:rsidSect="00703463">
      <w:headerReference w:type="even" r:id="rId10"/>
      <w:headerReference w:type="default" r:id="rId11"/>
      <w:footerReference w:type="even" r:id="rId12"/>
      <w:footerReference w:type="default" r:id="rId13"/>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AC7" w:rsidRDefault="00F97AC7">
      <w:pPr>
        <w:spacing w:after="0" w:line="240" w:lineRule="auto"/>
      </w:pPr>
      <w:r>
        <w:separator/>
      </w:r>
    </w:p>
  </w:endnote>
  <w:endnote w:type="continuationSeparator" w:id="0">
    <w:p w:rsidR="00F97AC7" w:rsidRDefault="00F97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9558"/>
      <w:docPartObj>
        <w:docPartGallery w:val="Page Numbers (Bottom of Page)"/>
        <w:docPartUnique/>
      </w:docPartObj>
    </w:sdtPr>
    <w:sdtEndPr>
      <w:rPr>
        <w:rFonts w:ascii="Times New Roman" w:hAnsi="Times New Roman" w:cs="Times New Roman"/>
        <w:sz w:val="24"/>
        <w:szCs w:val="24"/>
      </w:rPr>
    </w:sdtEndPr>
    <w:sdtContent>
      <w:p w:rsidR="00697BDB" w:rsidRPr="009F4404" w:rsidRDefault="00697BDB" w:rsidP="009F4404">
        <w:pPr>
          <w:pStyle w:val="a3"/>
        </w:pPr>
        <w:r w:rsidRPr="00552981">
          <w:rPr>
            <w:rFonts w:ascii="Times New Roman" w:hAnsi="Times New Roman" w:cs="Times New Roman"/>
            <w:sz w:val="24"/>
            <w:szCs w:val="24"/>
          </w:rPr>
          <w:fldChar w:fldCharType="begin"/>
        </w:r>
        <w:r w:rsidRPr="00552981">
          <w:rPr>
            <w:rFonts w:ascii="Times New Roman" w:hAnsi="Times New Roman" w:cs="Times New Roman"/>
            <w:sz w:val="24"/>
            <w:szCs w:val="24"/>
          </w:rPr>
          <w:instrText>PAGE   \* MERGEFORMAT</w:instrText>
        </w:r>
        <w:r w:rsidRPr="00552981">
          <w:rPr>
            <w:rFonts w:ascii="Times New Roman" w:hAnsi="Times New Roman" w:cs="Times New Roman"/>
            <w:sz w:val="24"/>
            <w:szCs w:val="24"/>
          </w:rPr>
          <w:fldChar w:fldCharType="separate"/>
        </w:r>
        <w:r w:rsidR="00F34838">
          <w:rPr>
            <w:rFonts w:ascii="Times New Roman" w:hAnsi="Times New Roman" w:cs="Times New Roman"/>
            <w:noProof/>
            <w:sz w:val="24"/>
            <w:szCs w:val="24"/>
          </w:rPr>
          <w:t>38</w:t>
        </w:r>
        <w:r w:rsidRPr="0055298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654838"/>
      <w:docPartObj>
        <w:docPartGallery w:val="Page Numbers (Bottom of Page)"/>
        <w:docPartUnique/>
      </w:docPartObj>
    </w:sdtPr>
    <w:sdtEndPr>
      <w:rPr>
        <w:rFonts w:ascii="Times New Roman" w:hAnsi="Times New Roman" w:cs="Times New Roman"/>
        <w:sz w:val="24"/>
        <w:szCs w:val="24"/>
      </w:rPr>
    </w:sdtEndPr>
    <w:sdtContent>
      <w:p w:rsidR="00697BDB" w:rsidRPr="009F4404" w:rsidRDefault="00697BDB" w:rsidP="009F4404">
        <w:pPr>
          <w:pStyle w:val="a3"/>
          <w:jc w:val="right"/>
          <w:rPr>
            <w:rFonts w:ascii="Times New Roman" w:hAnsi="Times New Roman" w:cs="Times New Roman"/>
            <w:sz w:val="24"/>
            <w:szCs w:val="24"/>
          </w:rPr>
        </w:pPr>
        <w:r w:rsidRPr="009369F5">
          <w:rPr>
            <w:rFonts w:ascii="Times New Roman" w:hAnsi="Times New Roman" w:cs="Times New Roman"/>
            <w:sz w:val="24"/>
            <w:szCs w:val="24"/>
          </w:rPr>
          <w:fldChar w:fldCharType="begin"/>
        </w:r>
        <w:r w:rsidRPr="009369F5">
          <w:rPr>
            <w:rFonts w:ascii="Times New Roman" w:hAnsi="Times New Roman" w:cs="Times New Roman"/>
            <w:sz w:val="24"/>
            <w:szCs w:val="24"/>
          </w:rPr>
          <w:instrText>PAGE   \* MERGEFORMAT</w:instrText>
        </w:r>
        <w:r w:rsidRPr="009369F5">
          <w:rPr>
            <w:rFonts w:ascii="Times New Roman" w:hAnsi="Times New Roman" w:cs="Times New Roman"/>
            <w:sz w:val="24"/>
            <w:szCs w:val="24"/>
          </w:rPr>
          <w:fldChar w:fldCharType="separate"/>
        </w:r>
        <w:r w:rsidR="00F34838">
          <w:rPr>
            <w:rFonts w:ascii="Times New Roman" w:hAnsi="Times New Roman" w:cs="Times New Roman"/>
            <w:noProof/>
            <w:sz w:val="24"/>
            <w:szCs w:val="24"/>
          </w:rPr>
          <w:t>37</w:t>
        </w:r>
        <w:r w:rsidRPr="009369F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AC7" w:rsidRDefault="00F97AC7">
      <w:pPr>
        <w:spacing w:after="0" w:line="240" w:lineRule="auto"/>
      </w:pPr>
      <w:r>
        <w:separator/>
      </w:r>
    </w:p>
  </w:footnote>
  <w:footnote w:type="continuationSeparator" w:id="0">
    <w:p w:rsidR="00F97AC7" w:rsidRDefault="00F97A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DB" w:rsidRPr="00944087" w:rsidRDefault="00697BDB" w:rsidP="000F6028">
    <w:pPr>
      <w:pStyle w:val="ac"/>
      <w:tabs>
        <w:tab w:val="left" w:pos="6946"/>
      </w:tabs>
      <w:rPr>
        <w:rFonts w:ascii="Times New Roman" w:hAnsi="Times New Roman" w:cs="Times New Roman"/>
        <w:b/>
        <w:sz w:val="24"/>
        <w:szCs w:val="24"/>
        <w:lang w:val="en-US"/>
      </w:rPr>
    </w:pPr>
    <w:proofErr w:type="gramStart"/>
    <w:r w:rsidRPr="00E63347">
      <w:rPr>
        <w:rFonts w:ascii="Times New Roman" w:hAnsi="Times New Roman" w:cs="Times New Roman"/>
        <w:b/>
        <w:sz w:val="24"/>
        <w:szCs w:val="24"/>
      </w:rPr>
      <w:t>СТ</w:t>
    </w:r>
    <w:proofErr w:type="gramEnd"/>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Pr>
        <w:rFonts w:ascii="Times New Roman" w:hAnsi="Times New Roman" w:cs="Times New Roman"/>
        <w:b/>
        <w:sz w:val="24"/>
        <w:szCs w:val="24"/>
        <w:lang w:val="en-US"/>
      </w:rPr>
      <w:t>/IEC TR 17032</w:t>
    </w:r>
  </w:p>
  <w:p w:rsidR="00697BDB" w:rsidRPr="000F6028" w:rsidRDefault="00697BDB" w:rsidP="000F6028">
    <w:pPr>
      <w:pStyle w:val="ac"/>
      <w:tabs>
        <w:tab w:val="left" w:pos="6946"/>
      </w:tabs>
      <w:rPr>
        <w:rFonts w:ascii="Times New Roman" w:hAnsi="Times New Roman" w:cs="Times New Roman"/>
        <w:i/>
        <w:sz w:val="24"/>
        <w:szCs w:val="24"/>
      </w:rPr>
    </w:pPr>
    <w:r w:rsidRPr="000F6028">
      <w:rPr>
        <w:rFonts w:ascii="Times New Roman" w:hAnsi="Times New Roman" w:cs="Times New Roman"/>
        <w:i/>
        <w:sz w:val="24"/>
        <w:szCs w:val="24"/>
        <w:lang w:val="en-US"/>
      </w:rPr>
      <w:t>(</w:t>
    </w:r>
    <w:proofErr w:type="gramStart"/>
    <w:r w:rsidRPr="000F6028">
      <w:rPr>
        <w:rFonts w:ascii="Times New Roman" w:hAnsi="Times New Roman" w:cs="Times New Roman"/>
        <w:i/>
        <w:sz w:val="24"/>
        <w:szCs w:val="24"/>
      </w:rPr>
      <w:t>проект</w:t>
    </w:r>
    <w:proofErr w:type="gramEnd"/>
    <w:r w:rsidRPr="000F6028">
      <w:rPr>
        <w:rFonts w:ascii="Times New Roman" w:hAnsi="Times New Roman" w:cs="Times New Roman"/>
        <w:i/>
        <w:sz w:val="24"/>
        <w:szCs w:val="24"/>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DB" w:rsidRPr="00667820" w:rsidRDefault="00697BDB" w:rsidP="00944087">
    <w:pPr>
      <w:pStyle w:val="ac"/>
      <w:tabs>
        <w:tab w:val="left" w:pos="6946"/>
      </w:tabs>
      <w:ind w:left="6521"/>
      <w:rPr>
        <w:rFonts w:ascii="Times New Roman" w:hAnsi="Times New Roman" w:cs="Times New Roman"/>
        <w:b/>
        <w:sz w:val="24"/>
        <w:szCs w:val="24"/>
        <w:lang w:val="en-US"/>
      </w:rPr>
    </w:pPr>
    <w:proofErr w:type="gramStart"/>
    <w:r w:rsidRPr="00E63347">
      <w:rPr>
        <w:rFonts w:ascii="Times New Roman" w:hAnsi="Times New Roman" w:cs="Times New Roman"/>
        <w:b/>
        <w:sz w:val="24"/>
        <w:szCs w:val="24"/>
      </w:rPr>
      <w:t>СТ</w:t>
    </w:r>
    <w:proofErr w:type="gramEnd"/>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Pr>
        <w:rFonts w:ascii="Times New Roman" w:hAnsi="Times New Roman" w:cs="Times New Roman"/>
        <w:b/>
        <w:sz w:val="24"/>
        <w:szCs w:val="24"/>
        <w:lang w:val="en-US"/>
      </w:rPr>
      <w:t>/IEC TR 17032</w:t>
    </w:r>
  </w:p>
  <w:p w:rsidR="00697BDB" w:rsidRPr="000F6028" w:rsidRDefault="00697BDB" w:rsidP="00944087">
    <w:pPr>
      <w:pStyle w:val="ac"/>
      <w:tabs>
        <w:tab w:val="left" w:pos="6946"/>
      </w:tabs>
      <w:ind w:left="6521"/>
      <w:rPr>
        <w:rFonts w:ascii="Times New Roman" w:hAnsi="Times New Roman" w:cs="Times New Roman"/>
        <w:i/>
        <w:sz w:val="24"/>
        <w:szCs w:val="24"/>
      </w:rPr>
    </w:pPr>
    <w:r w:rsidRPr="000F6028">
      <w:rPr>
        <w:rFonts w:ascii="Times New Roman" w:hAnsi="Times New Roman" w:cs="Times New Roman"/>
        <w:i/>
        <w:sz w:val="24"/>
        <w:szCs w:val="24"/>
        <w:lang w:val="en-US"/>
      </w:rPr>
      <w:t>(</w:t>
    </w:r>
    <w:proofErr w:type="gramStart"/>
    <w:r w:rsidRPr="000F6028">
      <w:rPr>
        <w:rFonts w:ascii="Times New Roman" w:hAnsi="Times New Roman" w:cs="Times New Roman"/>
        <w:i/>
        <w:sz w:val="24"/>
        <w:szCs w:val="24"/>
      </w:rPr>
      <w:t>проект</w:t>
    </w:r>
    <w:proofErr w:type="gramEnd"/>
    <w:r w:rsidRPr="000F6028">
      <w:rPr>
        <w:rFonts w:ascii="Times New Roman" w:hAnsi="Times New Roman" w:cs="Times New Roman"/>
        <w:i/>
        <w:sz w:val="24"/>
        <w:szCs w:val="24"/>
      </w:rPr>
      <w:t>,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F15D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EC"/>
    <w:rsid w:val="000000F5"/>
    <w:rsid w:val="00000519"/>
    <w:rsid w:val="000025FA"/>
    <w:rsid w:val="00002611"/>
    <w:rsid w:val="000037ED"/>
    <w:rsid w:val="00005A9C"/>
    <w:rsid w:val="00006904"/>
    <w:rsid w:val="00006A88"/>
    <w:rsid w:val="00010AB5"/>
    <w:rsid w:val="00010CF7"/>
    <w:rsid w:val="00012F28"/>
    <w:rsid w:val="00013B10"/>
    <w:rsid w:val="00013D7E"/>
    <w:rsid w:val="00015C2A"/>
    <w:rsid w:val="00015FBE"/>
    <w:rsid w:val="0001753E"/>
    <w:rsid w:val="00017DF5"/>
    <w:rsid w:val="00021789"/>
    <w:rsid w:val="000220AA"/>
    <w:rsid w:val="000220C1"/>
    <w:rsid w:val="0002401B"/>
    <w:rsid w:val="0002453B"/>
    <w:rsid w:val="00024613"/>
    <w:rsid w:val="00026828"/>
    <w:rsid w:val="00026D95"/>
    <w:rsid w:val="00027A10"/>
    <w:rsid w:val="00030205"/>
    <w:rsid w:val="00030F15"/>
    <w:rsid w:val="00032828"/>
    <w:rsid w:val="0003296D"/>
    <w:rsid w:val="00032A32"/>
    <w:rsid w:val="00033A78"/>
    <w:rsid w:val="00035EF4"/>
    <w:rsid w:val="000361AF"/>
    <w:rsid w:val="000410E9"/>
    <w:rsid w:val="00042C1C"/>
    <w:rsid w:val="00043171"/>
    <w:rsid w:val="00043358"/>
    <w:rsid w:val="00043FE8"/>
    <w:rsid w:val="00044527"/>
    <w:rsid w:val="00045D38"/>
    <w:rsid w:val="00045F68"/>
    <w:rsid w:val="00045FFF"/>
    <w:rsid w:val="00046B77"/>
    <w:rsid w:val="000518AC"/>
    <w:rsid w:val="00052F69"/>
    <w:rsid w:val="0005351E"/>
    <w:rsid w:val="000546CB"/>
    <w:rsid w:val="00054BAD"/>
    <w:rsid w:val="00055958"/>
    <w:rsid w:val="000567AF"/>
    <w:rsid w:val="00056B62"/>
    <w:rsid w:val="00057957"/>
    <w:rsid w:val="00057BF8"/>
    <w:rsid w:val="00057EF2"/>
    <w:rsid w:val="00061E33"/>
    <w:rsid w:val="000627DB"/>
    <w:rsid w:val="00062845"/>
    <w:rsid w:val="00065724"/>
    <w:rsid w:val="00071721"/>
    <w:rsid w:val="0007189E"/>
    <w:rsid w:val="00073303"/>
    <w:rsid w:val="00073636"/>
    <w:rsid w:val="000746AE"/>
    <w:rsid w:val="00074E08"/>
    <w:rsid w:val="000752D4"/>
    <w:rsid w:val="0008049A"/>
    <w:rsid w:val="00080D03"/>
    <w:rsid w:val="00082526"/>
    <w:rsid w:val="000829FF"/>
    <w:rsid w:val="0008352C"/>
    <w:rsid w:val="00083675"/>
    <w:rsid w:val="00083762"/>
    <w:rsid w:val="00083B49"/>
    <w:rsid w:val="000872BB"/>
    <w:rsid w:val="000879BC"/>
    <w:rsid w:val="00087D2F"/>
    <w:rsid w:val="00092617"/>
    <w:rsid w:val="0009452D"/>
    <w:rsid w:val="000947AE"/>
    <w:rsid w:val="000A0215"/>
    <w:rsid w:val="000A0F5B"/>
    <w:rsid w:val="000A2A25"/>
    <w:rsid w:val="000A447E"/>
    <w:rsid w:val="000A46DB"/>
    <w:rsid w:val="000A498C"/>
    <w:rsid w:val="000A5FF9"/>
    <w:rsid w:val="000A69CA"/>
    <w:rsid w:val="000A7946"/>
    <w:rsid w:val="000B1FA6"/>
    <w:rsid w:val="000B2634"/>
    <w:rsid w:val="000B2A2C"/>
    <w:rsid w:val="000B2CD7"/>
    <w:rsid w:val="000B3C94"/>
    <w:rsid w:val="000B7DFD"/>
    <w:rsid w:val="000C07E5"/>
    <w:rsid w:val="000C0C83"/>
    <w:rsid w:val="000C179F"/>
    <w:rsid w:val="000C230B"/>
    <w:rsid w:val="000C32C4"/>
    <w:rsid w:val="000C3726"/>
    <w:rsid w:val="000C3D5C"/>
    <w:rsid w:val="000C3DE0"/>
    <w:rsid w:val="000C44D7"/>
    <w:rsid w:val="000C520C"/>
    <w:rsid w:val="000C6D79"/>
    <w:rsid w:val="000C6E35"/>
    <w:rsid w:val="000D306B"/>
    <w:rsid w:val="000D3500"/>
    <w:rsid w:val="000D51AB"/>
    <w:rsid w:val="000D6C37"/>
    <w:rsid w:val="000D7219"/>
    <w:rsid w:val="000D78DF"/>
    <w:rsid w:val="000E0D41"/>
    <w:rsid w:val="000E0D4A"/>
    <w:rsid w:val="000E1D40"/>
    <w:rsid w:val="000E268E"/>
    <w:rsid w:val="000E66ED"/>
    <w:rsid w:val="000E6B84"/>
    <w:rsid w:val="000E6D4F"/>
    <w:rsid w:val="000F1A46"/>
    <w:rsid w:val="000F23AB"/>
    <w:rsid w:val="000F2417"/>
    <w:rsid w:val="000F3BB9"/>
    <w:rsid w:val="000F4D03"/>
    <w:rsid w:val="000F6028"/>
    <w:rsid w:val="000F6FAB"/>
    <w:rsid w:val="001002C4"/>
    <w:rsid w:val="00100FE9"/>
    <w:rsid w:val="00101D7E"/>
    <w:rsid w:val="00102C94"/>
    <w:rsid w:val="0010447A"/>
    <w:rsid w:val="0010580E"/>
    <w:rsid w:val="0010715D"/>
    <w:rsid w:val="001144FD"/>
    <w:rsid w:val="00114981"/>
    <w:rsid w:val="001155C8"/>
    <w:rsid w:val="0011752C"/>
    <w:rsid w:val="00117BAD"/>
    <w:rsid w:val="0012333F"/>
    <w:rsid w:val="0012613A"/>
    <w:rsid w:val="001263D8"/>
    <w:rsid w:val="0013324E"/>
    <w:rsid w:val="001350A8"/>
    <w:rsid w:val="00136165"/>
    <w:rsid w:val="00136816"/>
    <w:rsid w:val="00136CBB"/>
    <w:rsid w:val="00140B7B"/>
    <w:rsid w:val="00141AE1"/>
    <w:rsid w:val="00141D8B"/>
    <w:rsid w:val="00143AA6"/>
    <w:rsid w:val="00144E6E"/>
    <w:rsid w:val="00146C10"/>
    <w:rsid w:val="00151A8C"/>
    <w:rsid w:val="00153077"/>
    <w:rsid w:val="00153740"/>
    <w:rsid w:val="00153865"/>
    <w:rsid w:val="00154233"/>
    <w:rsid w:val="001562BC"/>
    <w:rsid w:val="00156E32"/>
    <w:rsid w:val="001570B7"/>
    <w:rsid w:val="00157617"/>
    <w:rsid w:val="001604CD"/>
    <w:rsid w:val="001609A2"/>
    <w:rsid w:val="00161E39"/>
    <w:rsid w:val="00162F08"/>
    <w:rsid w:val="0016479E"/>
    <w:rsid w:val="0016617E"/>
    <w:rsid w:val="00166652"/>
    <w:rsid w:val="001666A1"/>
    <w:rsid w:val="001702CF"/>
    <w:rsid w:val="00171A43"/>
    <w:rsid w:val="001733B8"/>
    <w:rsid w:val="00174408"/>
    <w:rsid w:val="001816CD"/>
    <w:rsid w:val="001851E1"/>
    <w:rsid w:val="00185DFB"/>
    <w:rsid w:val="00185FC9"/>
    <w:rsid w:val="00186F25"/>
    <w:rsid w:val="001871D9"/>
    <w:rsid w:val="00187360"/>
    <w:rsid w:val="00187FC5"/>
    <w:rsid w:val="00190194"/>
    <w:rsid w:val="001903E9"/>
    <w:rsid w:val="00191741"/>
    <w:rsid w:val="001923D9"/>
    <w:rsid w:val="0019393F"/>
    <w:rsid w:val="00195E9F"/>
    <w:rsid w:val="00196209"/>
    <w:rsid w:val="0019779E"/>
    <w:rsid w:val="001978FB"/>
    <w:rsid w:val="001A2DEB"/>
    <w:rsid w:val="001A382B"/>
    <w:rsid w:val="001A3CB2"/>
    <w:rsid w:val="001A45C8"/>
    <w:rsid w:val="001A46BB"/>
    <w:rsid w:val="001A606B"/>
    <w:rsid w:val="001A65A2"/>
    <w:rsid w:val="001A680E"/>
    <w:rsid w:val="001A77F2"/>
    <w:rsid w:val="001B194F"/>
    <w:rsid w:val="001B2562"/>
    <w:rsid w:val="001B3290"/>
    <w:rsid w:val="001B3386"/>
    <w:rsid w:val="001B39B8"/>
    <w:rsid w:val="001B3AB1"/>
    <w:rsid w:val="001B3B52"/>
    <w:rsid w:val="001B4362"/>
    <w:rsid w:val="001B465A"/>
    <w:rsid w:val="001B6C0F"/>
    <w:rsid w:val="001B768D"/>
    <w:rsid w:val="001C2471"/>
    <w:rsid w:val="001C259A"/>
    <w:rsid w:val="001C3C89"/>
    <w:rsid w:val="001C5A81"/>
    <w:rsid w:val="001C5FE0"/>
    <w:rsid w:val="001C691D"/>
    <w:rsid w:val="001D1FB9"/>
    <w:rsid w:val="001D2C2E"/>
    <w:rsid w:val="001D6173"/>
    <w:rsid w:val="001D697E"/>
    <w:rsid w:val="001D6B19"/>
    <w:rsid w:val="001D6D18"/>
    <w:rsid w:val="001E08D9"/>
    <w:rsid w:val="001E1295"/>
    <w:rsid w:val="001E1655"/>
    <w:rsid w:val="001E1BE7"/>
    <w:rsid w:val="001E1F9B"/>
    <w:rsid w:val="001E2A8D"/>
    <w:rsid w:val="001E2C8D"/>
    <w:rsid w:val="001E38AC"/>
    <w:rsid w:val="001E4A14"/>
    <w:rsid w:val="001E5296"/>
    <w:rsid w:val="001E55C6"/>
    <w:rsid w:val="001E6464"/>
    <w:rsid w:val="001E6C4E"/>
    <w:rsid w:val="001E761D"/>
    <w:rsid w:val="001F3FE4"/>
    <w:rsid w:val="001F419F"/>
    <w:rsid w:val="001F5523"/>
    <w:rsid w:val="001F66CA"/>
    <w:rsid w:val="001F76E9"/>
    <w:rsid w:val="001F7763"/>
    <w:rsid w:val="002003EC"/>
    <w:rsid w:val="00200F3D"/>
    <w:rsid w:val="00201210"/>
    <w:rsid w:val="002015B6"/>
    <w:rsid w:val="00205923"/>
    <w:rsid w:val="00206564"/>
    <w:rsid w:val="0020658A"/>
    <w:rsid w:val="00206D76"/>
    <w:rsid w:val="00207978"/>
    <w:rsid w:val="00210B6B"/>
    <w:rsid w:val="00210C07"/>
    <w:rsid w:val="002113FE"/>
    <w:rsid w:val="00212FEC"/>
    <w:rsid w:val="00215629"/>
    <w:rsid w:val="00217412"/>
    <w:rsid w:val="0021783D"/>
    <w:rsid w:val="0022258C"/>
    <w:rsid w:val="00225952"/>
    <w:rsid w:val="00226154"/>
    <w:rsid w:val="00226B59"/>
    <w:rsid w:val="0022719A"/>
    <w:rsid w:val="00227D93"/>
    <w:rsid w:val="00230440"/>
    <w:rsid w:val="00232506"/>
    <w:rsid w:val="00232E47"/>
    <w:rsid w:val="00233AF3"/>
    <w:rsid w:val="00233C9D"/>
    <w:rsid w:val="002353CF"/>
    <w:rsid w:val="00235E4F"/>
    <w:rsid w:val="002371C4"/>
    <w:rsid w:val="00240F92"/>
    <w:rsid w:val="00242207"/>
    <w:rsid w:val="00242779"/>
    <w:rsid w:val="00244AD1"/>
    <w:rsid w:val="00244ED3"/>
    <w:rsid w:val="00246A83"/>
    <w:rsid w:val="00247553"/>
    <w:rsid w:val="00247981"/>
    <w:rsid w:val="00247ACC"/>
    <w:rsid w:val="00250C05"/>
    <w:rsid w:val="00250EA5"/>
    <w:rsid w:val="002519D1"/>
    <w:rsid w:val="0025430D"/>
    <w:rsid w:val="00254B0A"/>
    <w:rsid w:val="00255605"/>
    <w:rsid w:val="00255A9B"/>
    <w:rsid w:val="0025608B"/>
    <w:rsid w:val="002570E6"/>
    <w:rsid w:val="00261F83"/>
    <w:rsid w:val="00262C5F"/>
    <w:rsid w:val="002646E3"/>
    <w:rsid w:val="00265FEB"/>
    <w:rsid w:val="00266E97"/>
    <w:rsid w:val="00271454"/>
    <w:rsid w:val="00271865"/>
    <w:rsid w:val="002718EF"/>
    <w:rsid w:val="00271E44"/>
    <w:rsid w:val="0027297D"/>
    <w:rsid w:val="00276669"/>
    <w:rsid w:val="00277013"/>
    <w:rsid w:val="00280B66"/>
    <w:rsid w:val="0028104E"/>
    <w:rsid w:val="0028137D"/>
    <w:rsid w:val="002818CA"/>
    <w:rsid w:val="00281911"/>
    <w:rsid w:val="00283174"/>
    <w:rsid w:val="00283EA9"/>
    <w:rsid w:val="002843F6"/>
    <w:rsid w:val="00285111"/>
    <w:rsid w:val="00286A3C"/>
    <w:rsid w:val="00286EFA"/>
    <w:rsid w:val="00290488"/>
    <w:rsid w:val="00290C0C"/>
    <w:rsid w:val="00290F11"/>
    <w:rsid w:val="002926A4"/>
    <w:rsid w:val="0029279E"/>
    <w:rsid w:val="00295256"/>
    <w:rsid w:val="002956F3"/>
    <w:rsid w:val="002956FC"/>
    <w:rsid w:val="0029654D"/>
    <w:rsid w:val="00296575"/>
    <w:rsid w:val="00297EA9"/>
    <w:rsid w:val="002A0AD5"/>
    <w:rsid w:val="002A1734"/>
    <w:rsid w:val="002A1C7D"/>
    <w:rsid w:val="002A5526"/>
    <w:rsid w:val="002A616A"/>
    <w:rsid w:val="002A6282"/>
    <w:rsid w:val="002A64A1"/>
    <w:rsid w:val="002A67E8"/>
    <w:rsid w:val="002A7B03"/>
    <w:rsid w:val="002B0DDA"/>
    <w:rsid w:val="002B1376"/>
    <w:rsid w:val="002B29DF"/>
    <w:rsid w:val="002B39EC"/>
    <w:rsid w:val="002B3CA3"/>
    <w:rsid w:val="002B5EA2"/>
    <w:rsid w:val="002C0B93"/>
    <w:rsid w:val="002C17DB"/>
    <w:rsid w:val="002C1F92"/>
    <w:rsid w:val="002C3756"/>
    <w:rsid w:val="002C436B"/>
    <w:rsid w:val="002C4843"/>
    <w:rsid w:val="002C71C5"/>
    <w:rsid w:val="002D0602"/>
    <w:rsid w:val="002D06A4"/>
    <w:rsid w:val="002D2791"/>
    <w:rsid w:val="002D7C5A"/>
    <w:rsid w:val="002E0274"/>
    <w:rsid w:val="002E097C"/>
    <w:rsid w:val="002E15D8"/>
    <w:rsid w:val="002E2C87"/>
    <w:rsid w:val="002E5268"/>
    <w:rsid w:val="002E57B8"/>
    <w:rsid w:val="002E7280"/>
    <w:rsid w:val="002E7371"/>
    <w:rsid w:val="002E78A4"/>
    <w:rsid w:val="002F0251"/>
    <w:rsid w:val="002F13D0"/>
    <w:rsid w:val="002F56AA"/>
    <w:rsid w:val="002F5B73"/>
    <w:rsid w:val="002F615D"/>
    <w:rsid w:val="002F70EA"/>
    <w:rsid w:val="002F79CD"/>
    <w:rsid w:val="00300B1D"/>
    <w:rsid w:val="0030248F"/>
    <w:rsid w:val="00303817"/>
    <w:rsid w:val="00303A54"/>
    <w:rsid w:val="00304808"/>
    <w:rsid w:val="00306873"/>
    <w:rsid w:val="003068C3"/>
    <w:rsid w:val="00307E4D"/>
    <w:rsid w:val="003107F2"/>
    <w:rsid w:val="003141E9"/>
    <w:rsid w:val="00315CC0"/>
    <w:rsid w:val="00316FC3"/>
    <w:rsid w:val="0031725C"/>
    <w:rsid w:val="00317DC5"/>
    <w:rsid w:val="00320A64"/>
    <w:rsid w:val="00321ABF"/>
    <w:rsid w:val="00322A3C"/>
    <w:rsid w:val="0032355B"/>
    <w:rsid w:val="00324B79"/>
    <w:rsid w:val="0032568B"/>
    <w:rsid w:val="00326607"/>
    <w:rsid w:val="003266D7"/>
    <w:rsid w:val="0032737E"/>
    <w:rsid w:val="003304AE"/>
    <w:rsid w:val="003330FF"/>
    <w:rsid w:val="003333B8"/>
    <w:rsid w:val="00333AB1"/>
    <w:rsid w:val="00335551"/>
    <w:rsid w:val="00335C12"/>
    <w:rsid w:val="0033617B"/>
    <w:rsid w:val="00337301"/>
    <w:rsid w:val="0034142B"/>
    <w:rsid w:val="003416FD"/>
    <w:rsid w:val="00343466"/>
    <w:rsid w:val="00343E6E"/>
    <w:rsid w:val="0034428E"/>
    <w:rsid w:val="00346189"/>
    <w:rsid w:val="00347858"/>
    <w:rsid w:val="00347F50"/>
    <w:rsid w:val="00350FA4"/>
    <w:rsid w:val="003538DD"/>
    <w:rsid w:val="00355763"/>
    <w:rsid w:val="00355922"/>
    <w:rsid w:val="00355A9A"/>
    <w:rsid w:val="00356F28"/>
    <w:rsid w:val="003573AF"/>
    <w:rsid w:val="00357BE5"/>
    <w:rsid w:val="00360BFF"/>
    <w:rsid w:val="00361678"/>
    <w:rsid w:val="00361E2D"/>
    <w:rsid w:val="00362EE3"/>
    <w:rsid w:val="00364DBE"/>
    <w:rsid w:val="00365296"/>
    <w:rsid w:val="00365561"/>
    <w:rsid w:val="00366F35"/>
    <w:rsid w:val="00367D8C"/>
    <w:rsid w:val="00371636"/>
    <w:rsid w:val="00374141"/>
    <w:rsid w:val="0037440B"/>
    <w:rsid w:val="00374F23"/>
    <w:rsid w:val="00376166"/>
    <w:rsid w:val="00380106"/>
    <w:rsid w:val="0038115D"/>
    <w:rsid w:val="00381ED1"/>
    <w:rsid w:val="00383B13"/>
    <w:rsid w:val="003868F6"/>
    <w:rsid w:val="00386FFF"/>
    <w:rsid w:val="00387C0F"/>
    <w:rsid w:val="003900DC"/>
    <w:rsid w:val="0039027D"/>
    <w:rsid w:val="0039079E"/>
    <w:rsid w:val="003934AD"/>
    <w:rsid w:val="003940EA"/>
    <w:rsid w:val="0039476A"/>
    <w:rsid w:val="003973F5"/>
    <w:rsid w:val="00397D37"/>
    <w:rsid w:val="003A0114"/>
    <w:rsid w:val="003A10DD"/>
    <w:rsid w:val="003A29AC"/>
    <w:rsid w:val="003A4708"/>
    <w:rsid w:val="003A4885"/>
    <w:rsid w:val="003A5E8F"/>
    <w:rsid w:val="003A62A5"/>
    <w:rsid w:val="003A690F"/>
    <w:rsid w:val="003A7843"/>
    <w:rsid w:val="003B11E2"/>
    <w:rsid w:val="003B21D5"/>
    <w:rsid w:val="003B2854"/>
    <w:rsid w:val="003B2EFB"/>
    <w:rsid w:val="003B31F6"/>
    <w:rsid w:val="003B650C"/>
    <w:rsid w:val="003B7368"/>
    <w:rsid w:val="003B742B"/>
    <w:rsid w:val="003B784B"/>
    <w:rsid w:val="003C0549"/>
    <w:rsid w:val="003C19D8"/>
    <w:rsid w:val="003C1E9D"/>
    <w:rsid w:val="003C1F01"/>
    <w:rsid w:val="003C300F"/>
    <w:rsid w:val="003C360C"/>
    <w:rsid w:val="003C7390"/>
    <w:rsid w:val="003D04D9"/>
    <w:rsid w:val="003D2817"/>
    <w:rsid w:val="003D29D5"/>
    <w:rsid w:val="003D2A84"/>
    <w:rsid w:val="003D2C22"/>
    <w:rsid w:val="003D306F"/>
    <w:rsid w:val="003D3555"/>
    <w:rsid w:val="003D45AA"/>
    <w:rsid w:val="003D504A"/>
    <w:rsid w:val="003D50E5"/>
    <w:rsid w:val="003D5BDB"/>
    <w:rsid w:val="003D66CC"/>
    <w:rsid w:val="003D6B14"/>
    <w:rsid w:val="003D7398"/>
    <w:rsid w:val="003E285F"/>
    <w:rsid w:val="003E4B8B"/>
    <w:rsid w:val="003E4D08"/>
    <w:rsid w:val="003E72A7"/>
    <w:rsid w:val="003E74A5"/>
    <w:rsid w:val="003F09CF"/>
    <w:rsid w:val="003F0DA7"/>
    <w:rsid w:val="003F2F9A"/>
    <w:rsid w:val="003F4E9F"/>
    <w:rsid w:val="0040159D"/>
    <w:rsid w:val="00402586"/>
    <w:rsid w:val="00404D80"/>
    <w:rsid w:val="004059EB"/>
    <w:rsid w:val="00405B17"/>
    <w:rsid w:val="00405B1D"/>
    <w:rsid w:val="00405F1D"/>
    <w:rsid w:val="00407E3C"/>
    <w:rsid w:val="00414331"/>
    <w:rsid w:val="00414CB3"/>
    <w:rsid w:val="00414EC1"/>
    <w:rsid w:val="00416B7B"/>
    <w:rsid w:val="004171D0"/>
    <w:rsid w:val="00420987"/>
    <w:rsid w:val="004226A1"/>
    <w:rsid w:val="00423412"/>
    <w:rsid w:val="0042343C"/>
    <w:rsid w:val="00423877"/>
    <w:rsid w:val="0042471B"/>
    <w:rsid w:val="004259CB"/>
    <w:rsid w:val="00426886"/>
    <w:rsid w:val="004339DC"/>
    <w:rsid w:val="00435DF6"/>
    <w:rsid w:val="00435F66"/>
    <w:rsid w:val="0044130E"/>
    <w:rsid w:val="00443671"/>
    <w:rsid w:val="00443A56"/>
    <w:rsid w:val="00443AD2"/>
    <w:rsid w:val="00444711"/>
    <w:rsid w:val="00445947"/>
    <w:rsid w:val="00446376"/>
    <w:rsid w:val="00446393"/>
    <w:rsid w:val="0044719D"/>
    <w:rsid w:val="004514C0"/>
    <w:rsid w:val="0045233C"/>
    <w:rsid w:val="00452FCF"/>
    <w:rsid w:val="00454585"/>
    <w:rsid w:val="00454F03"/>
    <w:rsid w:val="004555C8"/>
    <w:rsid w:val="004558F9"/>
    <w:rsid w:val="0045797D"/>
    <w:rsid w:val="00457D74"/>
    <w:rsid w:val="0046028C"/>
    <w:rsid w:val="004610EA"/>
    <w:rsid w:val="00462CA9"/>
    <w:rsid w:val="00467620"/>
    <w:rsid w:val="004678C3"/>
    <w:rsid w:val="00467955"/>
    <w:rsid w:val="004749D0"/>
    <w:rsid w:val="00474B5F"/>
    <w:rsid w:val="0047608C"/>
    <w:rsid w:val="00476B82"/>
    <w:rsid w:val="00483769"/>
    <w:rsid w:val="00486F55"/>
    <w:rsid w:val="0048717D"/>
    <w:rsid w:val="00491007"/>
    <w:rsid w:val="00492C87"/>
    <w:rsid w:val="00492E81"/>
    <w:rsid w:val="004951D7"/>
    <w:rsid w:val="00495C2C"/>
    <w:rsid w:val="00496013"/>
    <w:rsid w:val="00497831"/>
    <w:rsid w:val="004A1004"/>
    <w:rsid w:val="004A1618"/>
    <w:rsid w:val="004A1B0B"/>
    <w:rsid w:val="004A3BB4"/>
    <w:rsid w:val="004A4C7F"/>
    <w:rsid w:val="004A52FD"/>
    <w:rsid w:val="004A7D7F"/>
    <w:rsid w:val="004B19BE"/>
    <w:rsid w:val="004B3AF1"/>
    <w:rsid w:val="004B41FB"/>
    <w:rsid w:val="004B46F4"/>
    <w:rsid w:val="004B5C8D"/>
    <w:rsid w:val="004C2252"/>
    <w:rsid w:val="004C2FFB"/>
    <w:rsid w:val="004C5745"/>
    <w:rsid w:val="004C640B"/>
    <w:rsid w:val="004D3EEB"/>
    <w:rsid w:val="004D46BC"/>
    <w:rsid w:val="004D729B"/>
    <w:rsid w:val="004D746C"/>
    <w:rsid w:val="004E015E"/>
    <w:rsid w:val="004E082E"/>
    <w:rsid w:val="004E1381"/>
    <w:rsid w:val="004E173E"/>
    <w:rsid w:val="004E34C3"/>
    <w:rsid w:val="004E5F18"/>
    <w:rsid w:val="004E6079"/>
    <w:rsid w:val="004E76A9"/>
    <w:rsid w:val="004F07C9"/>
    <w:rsid w:val="004F173D"/>
    <w:rsid w:val="004F18CA"/>
    <w:rsid w:val="004F4093"/>
    <w:rsid w:val="004F4255"/>
    <w:rsid w:val="004F5775"/>
    <w:rsid w:val="004F5F21"/>
    <w:rsid w:val="004F689C"/>
    <w:rsid w:val="004F6B80"/>
    <w:rsid w:val="004F7018"/>
    <w:rsid w:val="004F7C13"/>
    <w:rsid w:val="00500C05"/>
    <w:rsid w:val="00501B90"/>
    <w:rsid w:val="00502FBB"/>
    <w:rsid w:val="0050313F"/>
    <w:rsid w:val="00503FA6"/>
    <w:rsid w:val="00505CE6"/>
    <w:rsid w:val="00506292"/>
    <w:rsid w:val="00506714"/>
    <w:rsid w:val="00507026"/>
    <w:rsid w:val="00507D38"/>
    <w:rsid w:val="00510938"/>
    <w:rsid w:val="005111E0"/>
    <w:rsid w:val="005115F4"/>
    <w:rsid w:val="0051265B"/>
    <w:rsid w:val="0051597D"/>
    <w:rsid w:val="005168CF"/>
    <w:rsid w:val="00517CE3"/>
    <w:rsid w:val="005206BC"/>
    <w:rsid w:val="00520F71"/>
    <w:rsid w:val="005216B8"/>
    <w:rsid w:val="00521E7D"/>
    <w:rsid w:val="00523737"/>
    <w:rsid w:val="0052625F"/>
    <w:rsid w:val="00526A7B"/>
    <w:rsid w:val="00527363"/>
    <w:rsid w:val="005279C8"/>
    <w:rsid w:val="00527F51"/>
    <w:rsid w:val="005315A3"/>
    <w:rsid w:val="00531BCB"/>
    <w:rsid w:val="005325E3"/>
    <w:rsid w:val="005328B0"/>
    <w:rsid w:val="00532F8F"/>
    <w:rsid w:val="005359F3"/>
    <w:rsid w:val="00535D78"/>
    <w:rsid w:val="0053600F"/>
    <w:rsid w:val="00536B4B"/>
    <w:rsid w:val="00536D5F"/>
    <w:rsid w:val="005372CA"/>
    <w:rsid w:val="00537FA0"/>
    <w:rsid w:val="00542D26"/>
    <w:rsid w:val="005435B5"/>
    <w:rsid w:val="0055041A"/>
    <w:rsid w:val="005507A1"/>
    <w:rsid w:val="00552872"/>
    <w:rsid w:val="00552981"/>
    <w:rsid w:val="00552DF3"/>
    <w:rsid w:val="00554C75"/>
    <w:rsid w:val="005554FB"/>
    <w:rsid w:val="00555B29"/>
    <w:rsid w:val="005560DD"/>
    <w:rsid w:val="005565F1"/>
    <w:rsid w:val="0055718E"/>
    <w:rsid w:val="00561595"/>
    <w:rsid w:val="00564AEF"/>
    <w:rsid w:val="00566A7D"/>
    <w:rsid w:val="00567FF2"/>
    <w:rsid w:val="005711E6"/>
    <w:rsid w:val="00572517"/>
    <w:rsid w:val="005729E7"/>
    <w:rsid w:val="00573ADF"/>
    <w:rsid w:val="005742A0"/>
    <w:rsid w:val="0057541F"/>
    <w:rsid w:val="005775B5"/>
    <w:rsid w:val="005809D8"/>
    <w:rsid w:val="00582492"/>
    <w:rsid w:val="00583413"/>
    <w:rsid w:val="005841D1"/>
    <w:rsid w:val="005845E7"/>
    <w:rsid w:val="0058460C"/>
    <w:rsid w:val="00584F7A"/>
    <w:rsid w:val="00587791"/>
    <w:rsid w:val="0059060A"/>
    <w:rsid w:val="0059060C"/>
    <w:rsid w:val="0059098F"/>
    <w:rsid w:val="00590C05"/>
    <w:rsid w:val="00592C1D"/>
    <w:rsid w:val="005936CD"/>
    <w:rsid w:val="005954BC"/>
    <w:rsid w:val="005955B6"/>
    <w:rsid w:val="005955D9"/>
    <w:rsid w:val="0059566E"/>
    <w:rsid w:val="005A369F"/>
    <w:rsid w:val="005A40F4"/>
    <w:rsid w:val="005A4572"/>
    <w:rsid w:val="005A5FBC"/>
    <w:rsid w:val="005A5FF2"/>
    <w:rsid w:val="005A61FC"/>
    <w:rsid w:val="005B1914"/>
    <w:rsid w:val="005B1D3A"/>
    <w:rsid w:val="005B3B61"/>
    <w:rsid w:val="005B4006"/>
    <w:rsid w:val="005B4C42"/>
    <w:rsid w:val="005B4F5C"/>
    <w:rsid w:val="005B65E1"/>
    <w:rsid w:val="005B7CFE"/>
    <w:rsid w:val="005C0ED0"/>
    <w:rsid w:val="005C2A7D"/>
    <w:rsid w:val="005C3396"/>
    <w:rsid w:val="005C5B89"/>
    <w:rsid w:val="005C6678"/>
    <w:rsid w:val="005C71F9"/>
    <w:rsid w:val="005D2973"/>
    <w:rsid w:val="005D2D81"/>
    <w:rsid w:val="005D458D"/>
    <w:rsid w:val="005D4B11"/>
    <w:rsid w:val="005D697C"/>
    <w:rsid w:val="005D6D10"/>
    <w:rsid w:val="005D7250"/>
    <w:rsid w:val="005D7427"/>
    <w:rsid w:val="005E1F64"/>
    <w:rsid w:val="005E3651"/>
    <w:rsid w:val="005E36E0"/>
    <w:rsid w:val="005E3B52"/>
    <w:rsid w:val="005E5C2B"/>
    <w:rsid w:val="005F01CA"/>
    <w:rsid w:val="005F0A7E"/>
    <w:rsid w:val="005F1445"/>
    <w:rsid w:val="005F312A"/>
    <w:rsid w:val="005F3FC3"/>
    <w:rsid w:val="0060033B"/>
    <w:rsid w:val="00601A69"/>
    <w:rsid w:val="006021E0"/>
    <w:rsid w:val="00602794"/>
    <w:rsid w:val="0060464D"/>
    <w:rsid w:val="006055E0"/>
    <w:rsid w:val="0061139E"/>
    <w:rsid w:val="00611F46"/>
    <w:rsid w:val="006127C3"/>
    <w:rsid w:val="006130A8"/>
    <w:rsid w:val="00613E66"/>
    <w:rsid w:val="006154D3"/>
    <w:rsid w:val="00620DBB"/>
    <w:rsid w:val="0062133E"/>
    <w:rsid w:val="00621E8C"/>
    <w:rsid w:val="00621EAB"/>
    <w:rsid w:val="00622FB3"/>
    <w:rsid w:val="006239BD"/>
    <w:rsid w:val="006243A0"/>
    <w:rsid w:val="006261B5"/>
    <w:rsid w:val="00626280"/>
    <w:rsid w:val="00626391"/>
    <w:rsid w:val="00630C00"/>
    <w:rsid w:val="00631130"/>
    <w:rsid w:val="00633516"/>
    <w:rsid w:val="00633576"/>
    <w:rsid w:val="0063377A"/>
    <w:rsid w:val="006341A9"/>
    <w:rsid w:val="0063617C"/>
    <w:rsid w:val="0063765F"/>
    <w:rsid w:val="00641734"/>
    <w:rsid w:val="00641DD1"/>
    <w:rsid w:val="00642092"/>
    <w:rsid w:val="00642155"/>
    <w:rsid w:val="0064332D"/>
    <w:rsid w:val="00643388"/>
    <w:rsid w:val="0064455D"/>
    <w:rsid w:val="00644B5D"/>
    <w:rsid w:val="00644C27"/>
    <w:rsid w:val="00644CAB"/>
    <w:rsid w:val="00650255"/>
    <w:rsid w:val="00650343"/>
    <w:rsid w:val="0065124E"/>
    <w:rsid w:val="006549F5"/>
    <w:rsid w:val="00656E86"/>
    <w:rsid w:val="00657098"/>
    <w:rsid w:val="0066050D"/>
    <w:rsid w:val="00661BD2"/>
    <w:rsid w:val="00662D0C"/>
    <w:rsid w:val="00666DD4"/>
    <w:rsid w:val="00667820"/>
    <w:rsid w:val="00670DC7"/>
    <w:rsid w:val="00671336"/>
    <w:rsid w:val="00672185"/>
    <w:rsid w:val="006729C3"/>
    <w:rsid w:val="00672AF6"/>
    <w:rsid w:val="00673200"/>
    <w:rsid w:val="00675D08"/>
    <w:rsid w:val="006763C1"/>
    <w:rsid w:val="00676B12"/>
    <w:rsid w:val="00677587"/>
    <w:rsid w:val="006775B4"/>
    <w:rsid w:val="00677BB1"/>
    <w:rsid w:val="00680202"/>
    <w:rsid w:val="006802EC"/>
    <w:rsid w:val="00680985"/>
    <w:rsid w:val="006832BA"/>
    <w:rsid w:val="00683392"/>
    <w:rsid w:val="006847C2"/>
    <w:rsid w:val="00684A27"/>
    <w:rsid w:val="00684C5D"/>
    <w:rsid w:val="00685239"/>
    <w:rsid w:val="0068526E"/>
    <w:rsid w:val="006857C0"/>
    <w:rsid w:val="00685D2E"/>
    <w:rsid w:val="0068734C"/>
    <w:rsid w:val="006900CB"/>
    <w:rsid w:val="00690107"/>
    <w:rsid w:val="00692851"/>
    <w:rsid w:val="00694B59"/>
    <w:rsid w:val="006955A1"/>
    <w:rsid w:val="006958DE"/>
    <w:rsid w:val="00697348"/>
    <w:rsid w:val="00697BDB"/>
    <w:rsid w:val="006A21A3"/>
    <w:rsid w:val="006A2266"/>
    <w:rsid w:val="006A5BA0"/>
    <w:rsid w:val="006A5DA7"/>
    <w:rsid w:val="006A65F9"/>
    <w:rsid w:val="006A7607"/>
    <w:rsid w:val="006A7A98"/>
    <w:rsid w:val="006B1565"/>
    <w:rsid w:val="006B1A6B"/>
    <w:rsid w:val="006B26FE"/>
    <w:rsid w:val="006B342D"/>
    <w:rsid w:val="006B46FC"/>
    <w:rsid w:val="006B6588"/>
    <w:rsid w:val="006B70CB"/>
    <w:rsid w:val="006C0FFB"/>
    <w:rsid w:val="006C1A78"/>
    <w:rsid w:val="006C2501"/>
    <w:rsid w:val="006C2C53"/>
    <w:rsid w:val="006C36CF"/>
    <w:rsid w:val="006C3DCC"/>
    <w:rsid w:val="006C6042"/>
    <w:rsid w:val="006C6FE4"/>
    <w:rsid w:val="006C706F"/>
    <w:rsid w:val="006D0BDA"/>
    <w:rsid w:val="006D2C08"/>
    <w:rsid w:val="006D326C"/>
    <w:rsid w:val="006D49BE"/>
    <w:rsid w:val="006D5846"/>
    <w:rsid w:val="006D59CC"/>
    <w:rsid w:val="006E3080"/>
    <w:rsid w:val="006E3593"/>
    <w:rsid w:val="006E4821"/>
    <w:rsid w:val="006E4CE1"/>
    <w:rsid w:val="006E5478"/>
    <w:rsid w:val="006E6308"/>
    <w:rsid w:val="006E7407"/>
    <w:rsid w:val="006E7CBB"/>
    <w:rsid w:val="006F0DA4"/>
    <w:rsid w:val="006F14EF"/>
    <w:rsid w:val="006F2BCF"/>
    <w:rsid w:val="006F44A1"/>
    <w:rsid w:val="006F458E"/>
    <w:rsid w:val="006F5986"/>
    <w:rsid w:val="006F712B"/>
    <w:rsid w:val="006F7229"/>
    <w:rsid w:val="006F7DDE"/>
    <w:rsid w:val="007000FE"/>
    <w:rsid w:val="00700AE7"/>
    <w:rsid w:val="00700B52"/>
    <w:rsid w:val="00701C88"/>
    <w:rsid w:val="007021BF"/>
    <w:rsid w:val="00702412"/>
    <w:rsid w:val="0070248C"/>
    <w:rsid w:val="00702B05"/>
    <w:rsid w:val="00703463"/>
    <w:rsid w:val="00703760"/>
    <w:rsid w:val="0070376C"/>
    <w:rsid w:val="0070429F"/>
    <w:rsid w:val="00704FFD"/>
    <w:rsid w:val="0070688A"/>
    <w:rsid w:val="00706FBE"/>
    <w:rsid w:val="007075A2"/>
    <w:rsid w:val="007123C1"/>
    <w:rsid w:val="00713425"/>
    <w:rsid w:val="007146CE"/>
    <w:rsid w:val="00715983"/>
    <w:rsid w:val="00715E5E"/>
    <w:rsid w:val="007164B4"/>
    <w:rsid w:val="00716BC8"/>
    <w:rsid w:val="007174C0"/>
    <w:rsid w:val="00717FA5"/>
    <w:rsid w:val="007208F8"/>
    <w:rsid w:val="00720FBE"/>
    <w:rsid w:val="00722B73"/>
    <w:rsid w:val="00723CF1"/>
    <w:rsid w:val="00724A45"/>
    <w:rsid w:val="00724E7B"/>
    <w:rsid w:val="00725864"/>
    <w:rsid w:val="0073001F"/>
    <w:rsid w:val="00730275"/>
    <w:rsid w:val="00730D96"/>
    <w:rsid w:val="0073202F"/>
    <w:rsid w:val="00732D56"/>
    <w:rsid w:val="00733881"/>
    <w:rsid w:val="00734A33"/>
    <w:rsid w:val="0073655E"/>
    <w:rsid w:val="00740551"/>
    <w:rsid w:val="0074132F"/>
    <w:rsid w:val="00743442"/>
    <w:rsid w:val="00743C93"/>
    <w:rsid w:val="00744291"/>
    <w:rsid w:val="00744F9E"/>
    <w:rsid w:val="00745261"/>
    <w:rsid w:val="00745E46"/>
    <w:rsid w:val="0074652F"/>
    <w:rsid w:val="0075012F"/>
    <w:rsid w:val="00750495"/>
    <w:rsid w:val="00750514"/>
    <w:rsid w:val="007506CC"/>
    <w:rsid w:val="00751CD9"/>
    <w:rsid w:val="00752BA9"/>
    <w:rsid w:val="00757874"/>
    <w:rsid w:val="00757960"/>
    <w:rsid w:val="00757FB9"/>
    <w:rsid w:val="00760453"/>
    <w:rsid w:val="007613CD"/>
    <w:rsid w:val="00763252"/>
    <w:rsid w:val="00763F0A"/>
    <w:rsid w:val="0076571B"/>
    <w:rsid w:val="00765E5C"/>
    <w:rsid w:val="007668EC"/>
    <w:rsid w:val="00770E1B"/>
    <w:rsid w:val="00771039"/>
    <w:rsid w:val="00771D46"/>
    <w:rsid w:val="00772A9B"/>
    <w:rsid w:val="00774183"/>
    <w:rsid w:val="00775FB3"/>
    <w:rsid w:val="00776EEB"/>
    <w:rsid w:val="007808D0"/>
    <w:rsid w:val="00781485"/>
    <w:rsid w:val="00781D09"/>
    <w:rsid w:val="007832DF"/>
    <w:rsid w:val="007834CF"/>
    <w:rsid w:val="00783A91"/>
    <w:rsid w:val="00784399"/>
    <w:rsid w:val="00784422"/>
    <w:rsid w:val="0078550F"/>
    <w:rsid w:val="007862E1"/>
    <w:rsid w:val="0078655C"/>
    <w:rsid w:val="0078772D"/>
    <w:rsid w:val="00790AE2"/>
    <w:rsid w:val="00790FF1"/>
    <w:rsid w:val="00792C98"/>
    <w:rsid w:val="0079645A"/>
    <w:rsid w:val="00797D14"/>
    <w:rsid w:val="00797D48"/>
    <w:rsid w:val="007A0478"/>
    <w:rsid w:val="007A2333"/>
    <w:rsid w:val="007A2684"/>
    <w:rsid w:val="007A269A"/>
    <w:rsid w:val="007A411A"/>
    <w:rsid w:val="007A5EA3"/>
    <w:rsid w:val="007A61F8"/>
    <w:rsid w:val="007B08E4"/>
    <w:rsid w:val="007B1313"/>
    <w:rsid w:val="007B223B"/>
    <w:rsid w:val="007B43DC"/>
    <w:rsid w:val="007B4717"/>
    <w:rsid w:val="007B4C3E"/>
    <w:rsid w:val="007B54BA"/>
    <w:rsid w:val="007B5CE8"/>
    <w:rsid w:val="007B5DDE"/>
    <w:rsid w:val="007B7580"/>
    <w:rsid w:val="007C0640"/>
    <w:rsid w:val="007C132E"/>
    <w:rsid w:val="007C1F4C"/>
    <w:rsid w:val="007C1FA5"/>
    <w:rsid w:val="007C2B71"/>
    <w:rsid w:val="007C2E52"/>
    <w:rsid w:val="007C4A16"/>
    <w:rsid w:val="007C4A9A"/>
    <w:rsid w:val="007C543F"/>
    <w:rsid w:val="007C5CB2"/>
    <w:rsid w:val="007C5D72"/>
    <w:rsid w:val="007C6336"/>
    <w:rsid w:val="007C7D55"/>
    <w:rsid w:val="007D2019"/>
    <w:rsid w:val="007D4299"/>
    <w:rsid w:val="007D5E70"/>
    <w:rsid w:val="007D6446"/>
    <w:rsid w:val="007D6527"/>
    <w:rsid w:val="007D76A0"/>
    <w:rsid w:val="007E106C"/>
    <w:rsid w:val="007E1FB2"/>
    <w:rsid w:val="007E33FA"/>
    <w:rsid w:val="007E463D"/>
    <w:rsid w:val="007E5AD6"/>
    <w:rsid w:val="007E7046"/>
    <w:rsid w:val="007F0594"/>
    <w:rsid w:val="007F099C"/>
    <w:rsid w:val="007F1CC4"/>
    <w:rsid w:val="007F28C4"/>
    <w:rsid w:val="007F2F08"/>
    <w:rsid w:val="007F330E"/>
    <w:rsid w:val="007F344B"/>
    <w:rsid w:val="007F397B"/>
    <w:rsid w:val="007F3EDE"/>
    <w:rsid w:val="007F503C"/>
    <w:rsid w:val="007F526F"/>
    <w:rsid w:val="007F537F"/>
    <w:rsid w:val="007F7902"/>
    <w:rsid w:val="00800D9B"/>
    <w:rsid w:val="0080246D"/>
    <w:rsid w:val="00802623"/>
    <w:rsid w:val="00802AF9"/>
    <w:rsid w:val="00802D9B"/>
    <w:rsid w:val="008035F9"/>
    <w:rsid w:val="00803A7A"/>
    <w:rsid w:val="00803C42"/>
    <w:rsid w:val="00803FEF"/>
    <w:rsid w:val="00804B62"/>
    <w:rsid w:val="00804E6D"/>
    <w:rsid w:val="008074AB"/>
    <w:rsid w:val="00807703"/>
    <w:rsid w:val="00807F4A"/>
    <w:rsid w:val="0081064C"/>
    <w:rsid w:val="00810827"/>
    <w:rsid w:val="00811685"/>
    <w:rsid w:val="0081232B"/>
    <w:rsid w:val="00813B7E"/>
    <w:rsid w:val="00813DFD"/>
    <w:rsid w:val="008150BA"/>
    <w:rsid w:val="00815360"/>
    <w:rsid w:val="00820F7D"/>
    <w:rsid w:val="008216FA"/>
    <w:rsid w:val="0082221D"/>
    <w:rsid w:val="00822560"/>
    <w:rsid w:val="00825CB8"/>
    <w:rsid w:val="00826107"/>
    <w:rsid w:val="00826470"/>
    <w:rsid w:val="0083076A"/>
    <w:rsid w:val="00830DB3"/>
    <w:rsid w:val="00832A8D"/>
    <w:rsid w:val="00833670"/>
    <w:rsid w:val="008338C6"/>
    <w:rsid w:val="008344F2"/>
    <w:rsid w:val="008348C8"/>
    <w:rsid w:val="008348F2"/>
    <w:rsid w:val="008358DE"/>
    <w:rsid w:val="00837ACD"/>
    <w:rsid w:val="00841622"/>
    <w:rsid w:val="00842536"/>
    <w:rsid w:val="00843FCF"/>
    <w:rsid w:val="008443E1"/>
    <w:rsid w:val="008473A3"/>
    <w:rsid w:val="0085164B"/>
    <w:rsid w:val="00852452"/>
    <w:rsid w:val="00853776"/>
    <w:rsid w:val="00853CF2"/>
    <w:rsid w:val="00853FD9"/>
    <w:rsid w:val="00854841"/>
    <w:rsid w:val="00854D66"/>
    <w:rsid w:val="00855923"/>
    <w:rsid w:val="00856719"/>
    <w:rsid w:val="0086463E"/>
    <w:rsid w:val="00864946"/>
    <w:rsid w:val="00864CAD"/>
    <w:rsid w:val="008711D1"/>
    <w:rsid w:val="008714E5"/>
    <w:rsid w:val="00871C25"/>
    <w:rsid w:val="008727BD"/>
    <w:rsid w:val="00872DEF"/>
    <w:rsid w:val="00875D6D"/>
    <w:rsid w:val="00875D75"/>
    <w:rsid w:val="00880CC6"/>
    <w:rsid w:val="00880EE8"/>
    <w:rsid w:val="0088109B"/>
    <w:rsid w:val="00881643"/>
    <w:rsid w:val="008816F9"/>
    <w:rsid w:val="00882609"/>
    <w:rsid w:val="0088358A"/>
    <w:rsid w:val="00883678"/>
    <w:rsid w:val="00883D3F"/>
    <w:rsid w:val="00884506"/>
    <w:rsid w:val="008847E1"/>
    <w:rsid w:val="00884CC5"/>
    <w:rsid w:val="0088593F"/>
    <w:rsid w:val="0089168E"/>
    <w:rsid w:val="00891DAC"/>
    <w:rsid w:val="008921D6"/>
    <w:rsid w:val="00892697"/>
    <w:rsid w:val="00893A34"/>
    <w:rsid w:val="00896566"/>
    <w:rsid w:val="00897D4F"/>
    <w:rsid w:val="008A0704"/>
    <w:rsid w:val="008A09F1"/>
    <w:rsid w:val="008A0F02"/>
    <w:rsid w:val="008A11D5"/>
    <w:rsid w:val="008A1C69"/>
    <w:rsid w:val="008A1F61"/>
    <w:rsid w:val="008A2757"/>
    <w:rsid w:val="008A291E"/>
    <w:rsid w:val="008A3039"/>
    <w:rsid w:val="008A3206"/>
    <w:rsid w:val="008A36FA"/>
    <w:rsid w:val="008A42DA"/>
    <w:rsid w:val="008A6BAB"/>
    <w:rsid w:val="008A7CC0"/>
    <w:rsid w:val="008B04C2"/>
    <w:rsid w:val="008B1BF2"/>
    <w:rsid w:val="008B1C8B"/>
    <w:rsid w:val="008B466C"/>
    <w:rsid w:val="008B5C3F"/>
    <w:rsid w:val="008B5FB0"/>
    <w:rsid w:val="008B7A0B"/>
    <w:rsid w:val="008B7F53"/>
    <w:rsid w:val="008C0C79"/>
    <w:rsid w:val="008C1BA6"/>
    <w:rsid w:val="008C24FC"/>
    <w:rsid w:val="008C25E2"/>
    <w:rsid w:val="008C31F2"/>
    <w:rsid w:val="008C593B"/>
    <w:rsid w:val="008C7433"/>
    <w:rsid w:val="008C7803"/>
    <w:rsid w:val="008D0D93"/>
    <w:rsid w:val="008D35F5"/>
    <w:rsid w:val="008D41AB"/>
    <w:rsid w:val="008D5206"/>
    <w:rsid w:val="008D568F"/>
    <w:rsid w:val="008D6AF9"/>
    <w:rsid w:val="008D7573"/>
    <w:rsid w:val="008E055A"/>
    <w:rsid w:val="008E13E0"/>
    <w:rsid w:val="008E1CFB"/>
    <w:rsid w:val="008E3B79"/>
    <w:rsid w:val="008E51B8"/>
    <w:rsid w:val="008E60AE"/>
    <w:rsid w:val="008E6405"/>
    <w:rsid w:val="008E7331"/>
    <w:rsid w:val="008F2B2A"/>
    <w:rsid w:val="008F3317"/>
    <w:rsid w:val="008F352F"/>
    <w:rsid w:val="00901D3C"/>
    <w:rsid w:val="0090257F"/>
    <w:rsid w:val="00904287"/>
    <w:rsid w:val="00906F77"/>
    <w:rsid w:val="009105E1"/>
    <w:rsid w:val="00911AA2"/>
    <w:rsid w:val="00912BA2"/>
    <w:rsid w:val="00914307"/>
    <w:rsid w:val="00914578"/>
    <w:rsid w:val="009146E1"/>
    <w:rsid w:val="00915AE3"/>
    <w:rsid w:val="00916887"/>
    <w:rsid w:val="0091764B"/>
    <w:rsid w:val="00917729"/>
    <w:rsid w:val="0092041B"/>
    <w:rsid w:val="009246B3"/>
    <w:rsid w:val="009255BE"/>
    <w:rsid w:val="00925CE3"/>
    <w:rsid w:val="00926689"/>
    <w:rsid w:val="00926A06"/>
    <w:rsid w:val="00926B1C"/>
    <w:rsid w:val="009279DE"/>
    <w:rsid w:val="00927F3F"/>
    <w:rsid w:val="0093588F"/>
    <w:rsid w:val="00936810"/>
    <w:rsid w:val="009369F5"/>
    <w:rsid w:val="009379BB"/>
    <w:rsid w:val="00940244"/>
    <w:rsid w:val="00940850"/>
    <w:rsid w:val="0094156F"/>
    <w:rsid w:val="00941724"/>
    <w:rsid w:val="009435CE"/>
    <w:rsid w:val="00943636"/>
    <w:rsid w:val="00944087"/>
    <w:rsid w:val="009442A4"/>
    <w:rsid w:val="00944498"/>
    <w:rsid w:val="00945D92"/>
    <w:rsid w:val="00945DB7"/>
    <w:rsid w:val="00946C42"/>
    <w:rsid w:val="00947514"/>
    <w:rsid w:val="009508C7"/>
    <w:rsid w:val="00950AF2"/>
    <w:rsid w:val="009519F1"/>
    <w:rsid w:val="00953631"/>
    <w:rsid w:val="0095370D"/>
    <w:rsid w:val="00954408"/>
    <w:rsid w:val="009559CC"/>
    <w:rsid w:val="009563D4"/>
    <w:rsid w:val="00956670"/>
    <w:rsid w:val="009566E1"/>
    <w:rsid w:val="00957499"/>
    <w:rsid w:val="00957B70"/>
    <w:rsid w:val="00957F69"/>
    <w:rsid w:val="009619A7"/>
    <w:rsid w:val="0096502C"/>
    <w:rsid w:val="00967FAF"/>
    <w:rsid w:val="009702AC"/>
    <w:rsid w:val="00970C82"/>
    <w:rsid w:val="009716C5"/>
    <w:rsid w:val="0097175F"/>
    <w:rsid w:val="00972204"/>
    <w:rsid w:val="00972501"/>
    <w:rsid w:val="00973474"/>
    <w:rsid w:val="00973476"/>
    <w:rsid w:val="00973EDD"/>
    <w:rsid w:val="00974C5A"/>
    <w:rsid w:val="00975A5D"/>
    <w:rsid w:val="00976729"/>
    <w:rsid w:val="00976CD9"/>
    <w:rsid w:val="0098011E"/>
    <w:rsid w:val="00980FD4"/>
    <w:rsid w:val="0098258B"/>
    <w:rsid w:val="009826A7"/>
    <w:rsid w:val="00983CEA"/>
    <w:rsid w:val="00985586"/>
    <w:rsid w:val="00985841"/>
    <w:rsid w:val="00985F5E"/>
    <w:rsid w:val="00986328"/>
    <w:rsid w:val="00987447"/>
    <w:rsid w:val="009916A3"/>
    <w:rsid w:val="00994072"/>
    <w:rsid w:val="00994898"/>
    <w:rsid w:val="009949D7"/>
    <w:rsid w:val="00995F8C"/>
    <w:rsid w:val="00996E46"/>
    <w:rsid w:val="00997E90"/>
    <w:rsid w:val="009A2887"/>
    <w:rsid w:val="009A28D0"/>
    <w:rsid w:val="009A361A"/>
    <w:rsid w:val="009A4AB9"/>
    <w:rsid w:val="009A63EC"/>
    <w:rsid w:val="009A686F"/>
    <w:rsid w:val="009A6CED"/>
    <w:rsid w:val="009A7673"/>
    <w:rsid w:val="009B1C30"/>
    <w:rsid w:val="009B303C"/>
    <w:rsid w:val="009B4280"/>
    <w:rsid w:val="009B6E7C"/>
    <w:rsid w:val="009C16C0"/>
    <w:rsid w:val="009C2D19"/>
    <w:rsid w:val="009C3311"/>
    <w:rsid w:val="009C37B6"/>
    <w:rsid w:val="009C3FEC"/>
    <w:rsid w:val="009C6145"/>
    <w:rsid w:val="009C65CF"/>
    <w:rsid w:val="009C78F4"/>
    <w:rsid w:val="009D3B4D"/>
    <w:rsid w:val="009D4F23"/>
    <w:rsid w:val="009D5A53"/>
    <w:rsid w:val="009D65FF"/>
    <w:rsid w:val="009D79B5"/>
    <w:rsid w:val="009E026B"/>
    <w:rsid w:val="009E046F"/>
    <w:rsid w:val="009E10B5"/>
    <w:rsid w:val="009E18F8"/>
    <w:rsid w:val="009E2B14"/>
    <w:rsid w:val="009E6CC5"/>
    <w:rsid w:val="009E741D"/>
    <w:rsid w:val="009E77A8"/>
    <w:rsid w:val="009E7918"/>
    <w:rsid w:val="009E7D91"/>
    <w:rsid w:val="009F08ED"/>
    <w:rsid w:val="009F14AF"/>
    <w:rsid w:val="009F1EEB"/>
    <w:rsid w:val="009F305E"/>
    <w:rsid w:val="009F4404"/>
    <w:rsid w:val="009F5200"/>
    <w:rsid w:val="009F553A"/>
    <w:rsid w:val="009F6800"/>
    <w:rsid w:val="009F681D"/>
    <w:rsid w:val="00A013C5"/>
    <w:rsid w:val="00A02704"/>
    <w:rsid w:val="00A039A8"/>
    <w:rsid w:val="00A03EF3"/>
    <w:rsid w:val="00A041F9"/>
    <w:rsid w:val="00A057DA"/>
    <w:rsid w:val="00A05F4A"/>
    <w:rsid w:val="00A05FCD"/>
    <w:rsid w:val="00A06D4F"/>
    <w:rsid w:val="00A113B1"/>
    <w:rsid w:val="00A119E9"/>
    <w:rsid w:val="00A128B8"/>
    <w:rsid w:val="00A13DA8"/>
    <w:rsid w:val="00A16F49"/>
    <w:rsid w:val="00A20535"/>
    <w:rsid w:val="00A20862"/>
    <w:rsid w:val="00A22701"/>
    <w:rsid w:val="00A2273F"/>
    <w:rsid w:val="00A2296D"/>
    <w:rsid w:val="00A22F23"/>
    <w:rsid w:val="00A2359F"/>
    <w:rsid w:val="00A24F42"/>
    <w:rsid w:val="00A2508D"/>
    <w:rsid w:val="00A2599F"/>
    <w:rsid w:val="00A25A2B"/>
    <w:rsid w:val="00A27C73"/>
    <w:rsid w:val="00A30A4D"/>
    <w:rsid w:val="00A31C13"/>
    <w:rsid w:val="00A33626"/>
    <w:rsid w:val="00A35C6D"/>
    <w:rsid w:val="00A36600"/>
    <w:rsid w:val="00A374BD"/>
    <w:rsid w:val="00A41429"/>
    <w:rsid w:val="00A4241F"/>
    <w:rsid w:val="00A44997"/>
    <w:rsid w:val="00A45888"/>
    <w:rsid w:val="00A465B7"/>
    <w:rsid w:val="00A47329"/>
    <w:rsid w:val="00A47528"/>
    <w:rsid w:val="00A47A60"/>
    <w:rsid w:val="00A47BCC"/>
    <w:rsid w:val="00A47C6D"/>
    <w:rsid w:val="00A5166B"/>
    <w:rsid w:val="00A534D5"/>
    <w:rsid w:val="00A54660"/>
    <w:rsid w:val="00A54E51"/>
    <w:rsid w:val="00A60432"/>
    <w:rsid w:val="00A66813"/>
    <w:rsid w:val="00A67AE8"/>
    <w:rsid w:val="00A73AB8"/>
    <w:rsid w:val="00A73BAF"/>
    <w:rsid w:val="00A74543"/>
    <w:rsid w:val="00A74F67"/>
    <w:rsid w:val="00A75E4D"/>
    <w:rsid w:val="00A76841"/>
    <w:rsid w:val="00A80502"/>
    <w:rsid w:val="00A823AB"/>
    <w:rsid w:val="00A8447F"/>
    <w:rsid w:val="00A85A28"/>
    <w:rsid w:val="00A86C24"/>
    <w:rsid w:val="00A87BD5"/>
    <w:rsid w:val="00A90E5C"/>
    <w:rsid w:val="00A92C85"/>
    <w:rsid w:val="00A937F4"/>
    <w:rsid w:val="00A93DDC"/>
    <w:rsid w:val="00A945BF"/>
    <w:rsid w:val="00A95EA3"/>
    <w:rsid w:val="00A96D15"/>
    <w:rsid w:val="00A9705A"/>
    <w:rsid w:val="00AA0C65"/>
    <w:rsid w:val="00AA1728"/>
    <w:rsid w:val="00AA3E9B"/>
    <w:rsid w:val="00AA42DF"/>
    <w:rsid w:val="00AA6867"/>
    <w:rsid w:val="00AA6DBC"/>
    <w:rsid w:val="00AA774B"/>
    <w:rsid w:val="00AA7AD8"/>
    <w:rsid w:val="00AB1336"/>
    <w:rsid w:val="00AB315F"/>
    <w:rsid w:val="00AB3A45"/>
    <w:rsid w:val="00AB3B69"/>
    <w:rsid w:val="00AB42F7"/>
    <w:rsid w:val="00AB5A72"/>
    <w:rsid w:val="00AB6D4A"/>
    <w:rsid w:val="00AB7150"/>
    <w:rsid w:val="00AC0E21"/>
    <w:rsid w:val="00AC10D9"/>
    <w:rsid w:val="00AC159E"/>
    <w:rsid w:val="00AC164B"/>
    <w:rsid w:val="00AC2DCD"/>
    <w:rsid w:val="00AC3EC4"/>
    <w:rsid w:val="00AC42B9"/>
    <w:rsid w:val="00AC61B4"/>
    <w:rsid w:val="00AC6844"/>
    <w:rsid w:val="00AC6950"/>
    <w:rsid w:val="00AC6C79"/>
    <w:rsid w:val="00AD09A1"/>
    <w:rsid w:val="00AD1F4F"/>
    <w:rsid w:val="00AD2A68"/>
    <w:rsid w:val="00AD32E2"/>
    <w:rsid w:val="00AD53E2"/>
    <w:rsid w:val="00AD7C42"/>
    <w:rsid w:val="00AE12EC"/>
    <w:rsid w:val="00AE3676"/>
    <w:rsid w:val="00AE56D6"/>
    <w:rsid w:val="00AE68D0"/>
    <w:rsid w:val="00AE7C53"/>
    <w:rsid w:val="00AF1AC1"/>
    <w:rsid w:val="00AF1EB7"/>
    <w:rsid w:val="00AF2CC2"/>
    <w:rsid w:val="00AF5439"/>
    <w:rsid w:val="00AF7464"/>
    <w:rsid w:val="00AF7938"/>
    <w:rsid w:val="00B00D74"/>
    <w:rsid w:val="00B0101D"/>
    <w:rsid w:val="00B02C7E"/>
    <w:rsid w:val="00B0301A"/>
    <w:rsid w:val="00B04D74"/>
    <w:rsid w:val="00B06A04"/>
    <w:rsid w:val="00B06B40"/>
    <w:rsid w:val="00B107D2"/>
    <w:rsid w:val="00B116B1"/>
    <w:rsid w:val="00B11A21"/>
    <w:rsid w:val="00B12AA4"/>
    <w:rsid w:val="00B12F8A"/>
    <w:rsid w:val="00B1457C"/>
    <w:rsid w:val="00B16725"/>
    <w:rsid w:val="00B17EA2"/>
    <w:rsid w:val="00B21BCC"/>
    <w:rsid w:val="00B22070"/>
    <w:rsid w:val="00B2277F"/>
    <w:rsid w:val="00B22AB7"/>
    <w:rsid w:val="00B235F7"/>
    <w:rsid w:val="00B30435"/>
    <w:rsid w:val="00B30BD0"/>
    <w:rsid w:val="00B33C21"/>
    <w:rsid w:val="00B33C60"/>
    <w:rsid w:val="00B33E40"/>
    <w:rsid w:val="00B34386"/>
    <w:rsid w:val="00B35108"/>
    <w:rsid w:val="00B367A9"/>
    <w:rsid w:val="00B37546"/>
    <w:rsid w:val="00B404DD"/>
    <w:rsid w:val="00B40641"/>
    <w:rsid w:val="00B411E2"/>
    <w:rsid w:val="00B42BB3"/>
    <w:rsid w:val="00B437D1"/>
    <w:rsid w:val="00B43804"/>
    <w:rsid w:val="00B44B4C"/>
    <w:rsid w:val="00B4582B"/>
    <w:rsid w:val="00B46314"/>
    <w:rsid w:val="00B479D7"/>
    <w:rsid w:val="00B51429"/>
    <w:rsid w:val="00B51DED"/>
    <w:rsid w:val="00B52425"/>
    <w:rsid w:val="00B5300A"/>
    <w:rsid w:val="00B539A3"/>
    <w:rsid w:val="00B54B19"/>
    <w:rsid w:val="00B5530F"/>
    <w:rsid w:val="00B556F5"/>
    <w:rsid w:val="00B55B8F"/>
    <w:rsid w:val="00B55E73"/>
    <w:rsid w:val="00B57CD1"/>
    <w:rsid w:val="00B62156"/>
    <w:rsid w:val="00B62B2A"/>
    <w:rsid w:val="00B631FE"/>
    <w:rsid w:val="00B66579"/>
    <w:rsid w:val="00B75ADA"/>
    <w:rsid w:val="00B75BFE"/>
    <w:rsid w:val="00B76252"/>
    <w:rsid w:val="00B764E2"/>
    <w:rsid w:val="00B76C7C"/>
    <w:rsid w:val="00B8020E"/>
    <w:rsid w:val="00B80CED"/>
    <w:rsid w:val="00B8129E"/>
    <w:rsid w:val="00B822DE"/>
    <w:rsid w:val="00B84797"/>
    <w:rsid w:val="00B85FD2"/>
    <w:rsid w:val="00B86B43"/>
    <w:rsid w:val="00B871F9"/>
    <w:rsid w:val="00B87BC4"/>
    <w:rsid w:val="00B901BD"/>
    <w:rsid w:val="00B91847"/>
    <w:rsid w:val="00B91BED"/>
    <w:rsid w:val="00B92DC6"/>
    <w:rsid w:val="00B941FF"/>
    <w:rsid w:val="00B94491"/>
    <w:rsid w:val="00B94794"/>
    <w:rsid w:val="00B9482C"/>
    <w:rsid w:val="00B95D1A"/>
    <w:rsid w:val="00B97C16"/>
    <w:rsid w:val="00BA08CF"/>
    <w:rsid w:val="00BA13A5"/>
    <w:rsid w:val="00BA2519"/>
    <w:rsid w:val="00BA2D10"/>
    <w:rsid w:val="00BA35A4"/>
    <w:rsid w:val="00BA362D"/>
    <w:rsid w:val="00BA4A39"/>
    <w:rsid w:val="00BA5660"/>
    <w:rsid w:val="00BA575E"/>
    <w:rsid w:val="00BA5D73"/>
    <w:rsid w:val="00BA775E"/>
    <w:rsid w:val="00BB12E2"/>
    <w:rsid w:val="00BB1B77"/>
    <w:rsid w:val="00BB21E5"/>
    <w:rsid w:val="00BB232A"/>
    <w:rsid w:val="00BB24E3"/>
    <w:rsid w:val="00BB3718"/>
    <w:rsid w:val="00BB45EA"/>
    <w:rsid w:val="00BC0200"/>
    <w:rsid w:val="00BC0938"/>
    <w:rsid w:val="00BC0DC9"/>
    <w:rsid w:val="00BC44C5"/>
    <w:rsid w:val="00BC5619"/>
    <w:rsid w:val="00BC5A48"/>
    <w:rsid w:val="00BC68BB"/>
    <w:rsid w:val="00BD19A5"/>
    <w:rsid w:val="00BD2205"/>
    <w:rsid w:val="00BD37CC"/>
    <w:rsid w:val="00BD7285"/>
    <w:rsid w:val="00BD7F3E"/>
    <w:rsid w:val="00BD7FF9"/>
    <w:rsid w:val="00BE15EF"/>
    <w:rsid w:val="00BE1EBF"/>
    <w:rsid w:val="00BE1EFE"/>
    <w:rsid w:val="00BE25FF"/>
    <w:rsid w:val="00BE29AA"/>
    <w:rsid w:val="00BE308C"/>
    <w:rsid w:val="00BE31D3"/>
    <w:rsid w:val="00BE3471"/>
    <w:rsid w:val="00BE58EA"/>
    <w:rsid w:val="00BE5D53"/>
    <w:rsid w:val="00BE693B"/>
    <w:rsid w:val="00BF14E3"/>
    <w:rsid w:val="00BF202D"/>
    <w:rsid w:val="00BF71C6"/>
    <w:rsid w:val="00BF7AAD"/>
    <w:rsid w:val="00C03904"/>
    <w:rsid w:val="00C04469"/>
    <w:rsid w:val="00C0485D"/>
    <w:rsid w:val="00C04B9F"/>
    <w:rsid w:val="00C05846"/>
    <w:rsid w:val="00C12648"/>
    <w:rsid w:val="00C12DDC"/>
    <w:rsid w:val="00C13E97"/>
    <w:rsid w:val="00C16B83"/>
    <w:rsid w:val="00C16F32"/>
    <w:rsid w:val="00C209D9"/>
    <w:rsid w:val="00C21F67"/>
    <w:rsid w:val="00C23D0B"/>
    <w:rsid w:val="00C262D1"/>
    <w:rsid w:val="00C27009"/>
    <w:rsid w:val="00C278F1"/>
    <w:rsid w:val="00C27E6D"/>
    <w:rsid w:val="00C30A32"/>
    <w:rsid w:val="00C310A7"/>
    <w:rsid w:val="00C314D1"/>
    <w:rsid w:val="00C32BCB"/>
    <w:rsid w:val="00C32C8A"/>
    <w:rsid w:val="00C3316A"/>
    <w:rsid w:val="00C33B52"/>
    <w:rsid w:val="00C33E43"/>
    <w:rsid w:val="00C35437"/>
    <w:rsid w:val="00C370CB"/>
    <w:rsid w:val="00C3789F"/>
    <w:rsid w:val="00C37DE5"/>
    <w:rsid w:val="00C420B9"/>
    <w:rsid w:val="00C4221A"/>
    <w:rsid w:val="00C439F4"/>
    <w:rsid w:val="00C442F8"/>
    <w:rsid w:val="00C4469D"/>
    <w:rsid w:val="00C4585D"/>
    <w:rsid w:val="00C45C3F"/>
    <w:rsid w:val="00C4672E"/>
    <w:rsid w:val="00C52952"/>
    <w:rsid w:val="00C53DE5"/>
    <w:rsid w:val="00C54F5D"/>
    <w:rsid w:val="00C57AD4"/>
    <w:rsid w:val="00C57D0B"/>
    <w:rsid w:val="00C61DFE"/>
    <w:rsid w:val="00C64C94"/>
    <w:rsid w:val="00C65B44"/>
    <w:rsid w:val="00C66C01"/>
    <w:rsid w:val="00C671E4"/>
    <w:rsid w:val="00C70FEF"/>
    <w:rsid w:val="00C71FDC"/>
    <w:rsid w:val="00C72852"/>
    <w:rsid w:val="00C73409"/>
    <w:rsid w:val="00C75614"/>
    <w:rsid w:val="00C75A32"/>
    <w:rsid w:val="00C76770"/>
    <w:rsid w:val="00C80332"/>
    <w:rsid w:val="00C825EA"/>
    <w:rsid w:val="00C84E12"/>
    <w:rsid w:val="00C84F9D"/>
    <w:rsid w:val="00C877FC"/>
    <w:rsid w:val="00C87F5E"/>
    <w:rsid w:val="00C90435"/>
    <w:rsid w:val="00C92321"/>
    <w:rsid w:val="00C92445"/>
    <w:rsid w:val="00C926BA"/>
    <w:rsid w:val="00C92C08"/>
    <w:rsid w:val="00C93D70"/>
    <w:rsid w:val="00C94A23"/>
    <w:rsid w:val="00C9578D"/>
    <w:rsid w:val="00C96C5E"/>
    <w:rsid w:val="00CA0628"/>
    <w:rsid w:val="00CA1480"/>
    <w:rsid w:val="00CA25DF"/>
    <w:rsid w:val="00CA2FD9"/>
    <w:rsid w:val="00CA38B1"/>
    <w:rsid w:val="00CA3B18"/>
    <w:rsid w:val="00CA45AB"/>
    <w:rsid w:val="00CA68B0"/>
    <w:rsid w:val="00CB02A6"/>
    <w:rsid w:val="00CB0F68"/>
    <w:rsid w:val="00CB2C58"/>
    <w:rsid w:val="00CB30D5"/>
    <w:rsid w:val="00CB4635"/>
    <w:rsid w:val="00CB48B8"/>
    <w:rsid w:val="00CC068B"/>
    <w:rsid w:val="00CC1925"/>
    <w:rsid w:val="00CC4D1E"/>
    <w:rsid w:val="00CC533E"/>
    <w:rsid w:val="00CD1877"/>
    <w:rsid w:val="00CD1B40"/>
    <w:rsid w:val="00CD3A0F"/>
    <w:rsid w:val="00CD3CDF"/>
    <w:rsid w:val="00CD4696"/>
    <w:rsid w:val="00CD4EEB"/>
    <w:rsid w:val="00CD501A"/>
    <w:rsid w:val="00CD5D55"/>
    <w:rsid w:val="00CD6154"/>
    <w:rsid w:val="00CE372A"/>
    <w:rsid w:val="00CE4467"/>
    <w:rsid w:val="00CE4A6E"/>
    <w:rsid w:val="00CE5FEC"/>
    <w:rsid w:val="00CE7A7F"/>
    <w:rsid w:val="00CF0B2A"/>
    <w:rsid w:val="00CF3A4A"/>
    <w:rsid w:val="00CF4571"/>
    <w:rsid w:val="00CF50C6"/>
    <w:rsid w:val="00CF70AE"/>
    <w:rsid w:val="00CF7654"/>
    <w:rsid w:val="00D00886"/>
    <w:rsid w:val="00D02549"/>
    <w:rsid w:val="00D02D9F"/>
    <w:rsid w:val="00D04837"/>
    <w:rsid w:val="00D04EB8"/>
    <w:rsid w:val="00D0663A"/>
    <w:rsid w:val="00D06784"/>
    <w:rsid w:val="00D10B6E"/>
    <w:rsid w:val="00D12263"/>
    <w:rsid w:val="00D128F3"/>
    <w:rsid w:val="00D142B4"/>
    <w:rsid w:val="00D14395"/>
    <w:rsid w:val="00D145AD"/>
    <w:rsid w:val="00D15A30"/>
    <w:rsid w:val="00D2099B"/>
    <w:rsid w:val="00D21CC2"/>
    <w:rsid w:val="00D328B7"/>
    <w:rsid w:val="00D32E6D"/>
    <w:rsid w:val="00D33A50"/>
    <w:rsid w:val="00D33BCE"/>
    <w:rsid w:val="00D341E0"/>
    <w:rsid w:val="00D3578C"/>
    <w:rsid w:val="00D358CE"/>
    <w:rsid w:val="00D35F40"/>
    <w:rsid w:val="00D36583"/>
    <w:rsid w:val="00D37004"/>
    <w:rsid w:val="00D40D47"/>
    <w:rsid w:val="00D40EEC"/>
    <w:rsid w:val="00D438B0"/>
    <w:rsid w:val="00D44A6B"/>
    <w:rsid w:val="00D47043"/>
    <w:rsid w:val="00D51191"/>
    <w:rsid w:val="00D51284"/>
    <w:rsid w:val="00D52295"/>
    <w:rsid w:val="00D53B1E"/>
    <w:rsid w:val="00D54369"/>
    <w:rsid w:val="00D54626"/>
    <w:rsid w:val="00D61F84"/>
    <w:rsid w:val="00D6325F"/>
    <w:rsid w:val="00D70C54"/>
    <w:rsid w:val="00D70CE1"/>
    <w:rsid w:val="00D73012"/>
    <w:rsid w:val="00D73E32"/>
    <w:rsid w:val="00D73F52"/>
    <w:rsid w:val="00D745EC"/>
    <w:rsid w:val="00D74DEE"/>
    <w:rsid w:val="00D74E83"/>
    <w:rsid w:val="00D76690"/>
    <w:rsid w:val="00D8193B"/>
    <w:rsid w:val="00D82F53"/>
    <w:rsid w:val="00D83396"/>
    <w:rsid w:val="00D85E71"/>
    <w:rsid w:val="00D864DF"/>
    <w:rsid w:val="00D8751E"/>
    <w:rsid w:val="00D904B5"/>
    <w:rsid w:val="00D90CDA"/>
    <w:rsid w:val="00D91E35"/>
    <w:rsid w:val="00D92D49"/>
    <w:rsid w:val="00D92E80"/>
    <w:rsid w:val="00D9336B"/>
    <w:rsid w:val="00D94564"/>
    <w:rsid w:val="00D96E5E"/>
    <w:rsid w:val="00D975E0"/>
    <w:rsid w:val="00DA043D"/>
    <w:rsid w:val="00DA04D2"/>
    <w:rsid w:val="00DA08D6"/>
    <w:rsid w:val="00DA1BA5"/>
    <w:rsid w:val="00DA2F07"/>
    <w:rsid w:val="00DA42EB"/>
    <w:rsid w:val="00DA4AB8"/>
    <w:rsid w:val="00DA4FD0"/>
    <w:rsid w:val="00DB07AE"/>
    <w:rsid w:val="00DB2AC3"/>
    <w:rsid w:val="00DB3A06"/>
    <w:rsid w:val="00DB4BB6"/>
    <w:rsid w:val="00DB56B4"/>
    <w:rsid w:val="00DB5997"/>
    <w:rsid w:val="00DB62C7"/>
    <w:rsid w:val="00DB77F2"/>
    <w:rsid w:val="00DB7CCB"/>
    <w:rsid w:val="00DB7F94"/>
    <w:rsid w:val="00DC00BF"/>
    <w:rsid w:val="00DC0579"/>
    <w:rsid w:val="00DC0675"/>
    <w:rsid w:val="00DC0FD0"/>
    <w:rsid w:val="00DC38CF"/>
    <w:rsid w:val="00DC3B86"/>
    <w:rsid w:val="00DC58EE"/>
    <w:rsid w:val="00DC7D06"/>
    <w:rsid w:val="00DD03A4"/>
    <w:rsid w:val="00DD061C"/>
    <w:rsid w:val="00DD0BEB"/>
    <w:rsid w:val="00DD1A62"/>
    <w:rsid w:val="00DD264F"/>
    <w:rsid w:val="00DD4C1D"/>
    <w:rsid w:val="00DD505D"/>
    <w:rsid w:val="00DD54CC"/>
    <w:rsid w:val="00DD5D2A"/>
    <w:rsid w:val="00DD61F5"/>
    <w:rsid w:val="00DE061A"/>
    <w:rsid w:val="00DE1382"/>
    <w:rsid w:val="00DE1D21"/>
    <w:rsid w:val="00DE2B03"/>
    <w:rsid w:val="00DE6151"/>
    <w:rsid w:val="00DE670F"/>
    <w:rsid w:val="00DE68A0"/>
    <w:rsid w:val="00DE68D3"/>
    <w:rsid w:val="00DE71CE"/>
    <w:rsid w:val="00DF2142"/>
    <w:rsid w:val="00DF217D"/>
    <w:rsid w:val="00DF38BF"/>
    <w:rsid w:val="00DF460A"/>
    <w:rsid w:val="00DF5464"/>
    <w:rsid w:val="00DF56CB"/>
    <w:rsid w:val="00DF62F2"/>
    <w:rsid w:val="00E0144D"/>
    <w:rsid w:val="00E02277"/>
    <w:rsid w:val="00E0243F"/>
    <w:rsid w:val="00E03DA7"/>
    <w:rsid w:val="00E07CD6"/>
    <w:rsid w:val="00E105A3"/>
    <w:rsid w:val="00E10F3B"/>
    <w:rsid w:val="00E12AE8"/>
    <w:rsid w:val="00E12E38"/>
    <w:rsid w:val="00E13B79"/>
    <w:rsid w:val="00E14179"/>
    <w:rsid w:val="00E14243"/>
    <w:rsid w:val="00E14640"/>
    <w:rsid w:val="00E15481"/>
    <w:rsid w:val="00E160BC"/>
    <w:rsid w:val="00E17895"/>
    <w:rsid w:val="00E17FD0"/>
    <w:rsid w:val="00E20B29"/>
    <w:rsid w:val="00E2158C"/>
    <w:rsid w:val="00E22ABF"/>
    <w:rsid w:val="00E245E6"/>
    <w:rsid w:val="00E24F3E"/>
    <w:rsid w:val="00E26CB8"/>
    <w:rsid w:val="00E277C2"/>
    <w:rsid w:val="00E30270"/>
    <w:rsid w:val="00E32931"/>
    <w:rsid w:val="00E33CD0"/>
    <w:rsid w:val="00E34016"/>
    <w:rsid w:val="00E35365"/>
    <w:rsid w:val="00E3603C"/>
    <w:rsid w:val="00E42008"/>
    <w:rsid w:val="00E449C2"/>
    <w:rsid w:val="00E44B80"/>
    <w:rsid w:val="00E454FE"/>
    <w:rsid w:val="00E45876"/>
    <w:rsid w:val="00E46EB2"/>
    <w:rsid w:val="00E51E5C"/>
    <w:rsid w:val="00E537EA"/>
    <w:rsid w:val="00E53B02"/>
    <w:rsid w:val="00E53C24"/>
    <w:rsid w:val="00E53F1D"/>
    <w:rsid w:val="00E54079"/>
    <w:rsid w:val="00E540B6"/>
    <w:rsid w:val="00E54A00"/>
    <w:rsid w:val="00E55282"/>
    <w:rsid w:val="00E5725C"/>
    <w:rsid w:val="00E601F3"/>
    <w:rsid w:val="00E61502"/>
    <w:rsid w:val="00E62868"/>
    <w:rsid w:val="00E636B7"/>
    <w:rsid w:val="00E637F3"/>
    <w:rsid w:val="00E642B3"/>
    <w:rsid w:val="00E64E2A"/>
    <w:rsid w:val="00E65656"/>
    <w:rsid w:val="00E66365"/>
    <w:rsid w:val="00E668BF"/>
    <w:rsid w:val="00E66C3C"/>
    <w:rsid w:val="00E66C5F"/>
    <w:rsid w:val="00E671FE"/>
    <w:rsid w:val="00E67B77"/>
    <w:rsid w:val="00E7426D"/>
    <w:rsid w:val="00E746E6"/>
    <w:rsid w:val="00E802DB"/>
    <w:rsid w:val="00E81106"/>
    <w:rsid w:val="00E81BB3"/>
    <w:rsid w:val="00E82BF6"/>
    <w:rsid w:val="00E83903"/>
    <w:rsid w:val="00E8397B"/>
    <w:rsid w:val="00E850F7"/>
    <w:rsid w:val="00E865EA"/>
    <w:rsid w:val="00E86A27"/>
    <w:rsid w:val="00E90C59"/>
    <w:rsid w:val="00E9141A"/>
    <w:rsid w:val="00E94F0E"/>
    <w:rsid w:val="00E970EF"/>
    <w:rsid w:val="00E972D1"/>
    <w:rsid w:val="00E976AF"/>
    <w:rsid w:val="00E97E60"/>
    <w:rsid w:val="00EA0DE8"/>
    <w:rsid w:val="00EA1B24"/>
    <w:rsid w:val="00EA2697"/>
    <w:rsid w:val="00EA2C71"/>
    <w:rsid w:val="00EA32E8"/>
    <w:rsid w:val="00EA5E12"/>
    <w:rsid w:val="00EA6084"/>
    <w:rsid w:val="00EA6700"/>
    <w:rsid w:val="00EA7793"/>
    <w:rsid w:val="00EB00AE"/>
    <w:rsid w:val="00EB0653"/>
    <w:rsid w:val="00EB1DD4"/>
    <w:rsid w:val="00EB227F"/>
    <w:rsid w:val="00EB25EB"/>
    <w:rsid w:val="00EB336F"/>
    <w:rsid w:val="00EB4B1C"/>
    <w:rsid w:val="00EB70DD"/>
    <w:rsid w:val="00EC226C"/>
    <w:rsid w:val="00EC22B9"/>
    <w:rsid w:val="00EC2305"/>
    <w:rsid w:val="00EC385C"/>
    <w:rsid w:val="00EC70F0"/>
    <w:rsid w:val="00ED1235"/>
    <w:rsid w:val="00ED1DB9"/>
    <w:rsid w:val="00ED24CD"/>
    <w:rsid w:val="00ED2EDF"/>
    <w:rsid w:val="00ED4836"/>
    <w:rsid w:val="00ED54C0"/>
    <w:rsid w:val="00EE0ADC"/>
    <w:rsid w:val="00EE1952"/>
    <w:rsid w:val="00EE2241"/>
    <w:rsid w:val="00EE2A4B"/>
    <w:rsid w:val="00EE31F1"/>
    <w:rsid w:val="00EE367D"/>
    <w:rsid w:val="00EE76F2"/>
    <w:rsid w:val="00EE7865"/>
    <w:rsid w:val="00EF1256"/>
    <w:rsid w:val="00EF209C"/>
    <w:rsid w:val="00EF4164"/>
    <w:rsid w:val="00EF48FC"/>
    <w:rsid w:val="00EF5AFE"/>
    <w:rsid w:val="00EF5D97"/>
    <w:rsid w:val="00EF7186"/>
    <w:rsid w:val="00EF7328"/>
    <w:rsid w:val="00EF7499"/>
    <w:rsid w:val="00EF7FDC"/>
    <w:rsid w:val="00F02042"/>
    <w:rsid w:val="00F03335"/>
    <w:rsid w:val="00F046BA"/>
    <w:rsid w:val="00F04B7A"/>
    <w:rsid w:val="00F04CD2"/>
    <w:rsid w:val="00F04EAF"/>
    <w:rsid w:val="00F0693E"/>
    <w:rsid w:val="00F07463"/>
    <w:rsid w:val="00F0762A"/>
    <w:rsid w:val="00F10071"/>
    <w:rsid w:val="00F10C75"/>
    <w:rsid w:val="00F11185"/>
    <w:rsid w:val="00F12B87"/>
    <w:rsid w:val="00F13587"/>
    <w:rsid w:val="00F13E3D"/>
    <w:rsid w:val="00F1442B"/>
    <w:rsid w:val="00F16E76"/>
    <w:rsid w:val="00F17399"/>
    <w:rsid w:val="00F17513"/>
    <w:rsid w:val="00F17820"/>
    <w:rsid w:val="00F22F3C"/>
    <w:rsid w:val="00F23CDC"/>
    <w:rsid w:val="00F251C5"/>
    <w:rsid w:val="00F26947"/>
    <w:rsid w:val="00F30074"/>
    <w:rsid w:val="00F32382"/>
    <w:rsid w:val="00F329EC"/>
    <w:rsid w:val="00F32ABB"/>
    <w:rsid w:val="00F347FD"/>
    <w:rsid w:val="00F34838"/>
    <w:rsid w:val="00F3506A"/>
    <w:rsid w:val="00F35BE6"/>
    <w:rsid w:val="00F364B4"/>
    <w:rsid w:val="00F37228"/>
    <w:rsid w:val="00F37736"/>
    <w:rsid w:val="00F435B3"/>
    <w:rsid w:val="00F44C34"/>
    <w:rsid w:val="00F45206"/>
    <w:rsid w:val="00F46E39"/>
    <w:rsid w:val="00F512A7"/>
    <w:rsid w:val="00F52E6C"/>
    <w:rsid w:val="00F5452B"/>
    <w:rsid w:val="00F54D0B"/>
    <w:rsid w:val="00F605A1"/>
    <w:rsid w:val="00F60B05"/>
    <w:rsid w:val="00F61597"/>
    <w:rsid w:val="00F61D3D"/>
    <w:rsid w:val="00F62EC8"/>
    <w:rsid w:val="00F67DE8"/>
    <w:rsid w:val="00F72145"/>
    <w:rsid w:val="00F72CF6"/>
    <w:rsid w:val="00F74369"/>
    <w:rsid w:val="00F74EA7"/>
    <w:rsid w:val="00F769EB"/>
    <w:rsid w:val="00F772B8"/>
    <w:rsid w:val="00F81432"/>
    <w:rsid w:val="00F81B2B"/>
    <w:rsid w:val="00F83565"/>
    <w:rsid w:val="00F862FB"/>
    <w:rsid w:val="00F903E1"/>
    <w:rsid w:val="00F92AD1"/>
    <w:rsid w:val="00F93E00"/>
    <w:rsid w:val="00F94E63"/>
    <w:rsid w:val="00F95546"/>
    <w:rsid w:val="00F961C0"/>
    <w:rsid w:val="00F96361"/>
    <w:rsid w:val="00F96471"/>
    <w:rsid w:val="00F96822"/>
    <w:rsid w:val="00F97334"/>
    <w:rsid w:val="00F97571"/>
    <w:rsid w:val="00F97ABB"/>
    <w:rsid w:val="00F97AC7"/>
    <w:rsid w:val="00FA1306"/>
    <w:rsid w:val="00FA16BD"/>
    <w:rsid w:val="00FA3B55"/>
    <w:rsid w:val="00FA6240"/>
    <w:rsid w:val="00FB3D6D"/>
    <w:rsid w:val="00FB4509"/>
    <w:rsid w:val="00FB57FD"/>
    <w:rsid w:val="00FB5CCA"/>
    <w:rsid w:val="00FB6751"/>
    <w:rsid w:val="00FB7540"/>
    <w:rsid w:val="00FC0676"/>
    <w:rsid w:val="00FC2306"/>
    <w:rsid w:val="00FC29C3"/>
    <w:rsid w:val="00FC2ABA"/>
    <w:rsid w:val="00FC2F42"/>
    <w:rsid w:val="00FC4877"/>
    <w:rsid w:val="00FC5C12"/>
    <w:rsid w:val="00FC769C"/>
    <w:rsid w:val="00FD084D"/>
    <w:rsid w:val="00FD08E5"/>
    <w:rsid w:val="00FD4652"/>
    <w:rsid w:val="00FD5F00"/>
    <w:rsid w:val="00FD67BB"/>
    <w:rsid w:val="00FD7823"/>
    <w:rsid w:val="00FD7A0F"/>
    <w:rsid w:val="00FE1340"/>
    <w:rsid w:val="00FE28B6"/>
    <w:rsid w:val="00FE2C10"/>
    <w:rsid w:val="00FE3BA3"/>
    <w:rsid w:val="00FE4AC0"/>
    <w:rsid w:val="00FF10B5"/>
    <w:rsid w:val="00FF11D4"/>
    <w:rsid w:val="00FF1629"/>
    <w:rsid w:val="00FF2DAD"/>
    <w:rsid w:val="00FF32F4"/>
    <w:rsid w:val="00FF3C88"/>
    <w:rsid w:val="00FF40EC"/>
    <w:rsid w:val="00FF607B"/>
    <w:rsid w:val="00FF6360"/>
    <w:rsid w:val="00FF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12">
    <w:name w:val="Style1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55">
    <w:name w:val="Font Style55"/>
    <w:uiPriority w:val="99"/>
    <w:rsid w:val="008216FA"/>
    <w:rPr>
      <w:rFonts w:ascii="Book Antiqua" w:hAnsi="Book Antiqua" w:cs="Book Antiqua"/>
      <w:b/>
      <w:bCs/>
      <w:color w:val="000000"/>
      <w:sz w:val="18"/>
      <w:szCs w:val="18"/>
    </w:rPr>
  </w:style>
  <w:style w:type="character" w:customStyle="1" w:styleId="FontStyle56">
    <w:name w:val="Font Style56"/>
    <w:uiPriority w:val="99"/>
    <w:rsid w:val="008216FA"/>
    <w:rPr>
      <w:rFonts w:ascii="Book Antiqua" w:hAnsi="Book Antiqua" w:cs="Book Antiqua"/>
      <w:b/>
      <w:bCs/>
      <w:color w:val="000000"/>
      <w:sz w:val="20"/>
      <w:szCs w:val="20"/>
    </w:rPr>
  </w:style>
  <w:style w:type="character" w:customStyle="1" w:styleId="FontStyle58">
    <w:name w:val="Font Style58"/>
    <w:uiPriority w:val="99"/>
    <w:rsid w:val="008216FA"/>
    <w:rPr>
      <w:rFonts w:ascii="Book Antiqua" w:hAnsi="Book Antiqua" w:cs="Book Antiqua"/>
      <w:b/>
      <w:bCs/>
      <w:color w:val="000000"/>
      <w:sz w:val="24"/>
      <w:szCs w:val="24"/>
    </w:rPr>
  </w:style>
  <w:style w:type="character" w:customStyle="1" w:styleId="FontStyle59">
    <w:name w:val="Font Style59"/>
    <w:uiPriority w:val="99"/>
    <w:rsid w:val="008216FA"/>
    <w:rPr>
      <w:rFonts w:ascii="Book Antiqua" w:hAnsi="Book Antiqua" w:cs="Book Antiqua"/>
      <w:color w:val="000000"/>
      <w:sz w:val="30"/>
      <w:szCs w:val="30"/>
    </w:rPr>
  </w:style>
  <w:style w:type="character" w:customStyle="1" w:styleId="FontStyle60">
    <w:name w:val="Font Style60"/>
    <w:uiPriority w:val="99"/>
    <w:rsid w:val="008216FA"/>
    <w:rPr>
      <w:rFonts w:ascii="Book Antiqua" w:hAnsi="Book Antiqua" w:cs="Book Antiqua"/>
      <w:b/>
      <w:bCs/>
      <w:color w:val="000000"/>
      <w:sz w:val="30"/>
      <w:szCs w:val="30"/>
    </w:rPr>
  </w:style>
  <w:style w:type="character" w:customStyle="1" w:styleId="FontStyle61">
    <w:name w:val="Font Style61"/>
    <w:uiPriority w:val="99"/>
    <w:rsid w:val="008216FA"/>
    <w:rPr>
      <w:rFonts w:ascii="Book Antiqua" w:hAnsi="Book Antiqua" w:cs="Book Antiqua"/>
      <w:color w:val="000000"/>
      <w:sz w:val="20"/>
      <w:szCs w:val="20"/>
    </w:rPr>
  </w:style>
  <w:style w:type="paragraph" w:customStyle="1" w:styleId="Style32">
    <w:name w:val="Style3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B8129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62">
    <w:name w:val="Font Style62"/>
    <w:uiPriority w:val="99"/>
    <w:rsid w:val="006F44A1"/>
    <w:rPr>
      <w:rFonts w:ascii="Book Antiqua" w:hAnsi="Book Antiqua" w:cs="Book Antiqua"/>
      <w:i/>
      <w:iCs/>
      <w:color w:val="000000"/>
      <w:sz w:val="20"/>
      <w:szCs w:val="20"/>
    </w:rPr>
  </w:style>
  <w:style w:type="paragraph" w:customStyle="1" w:styleId="Default">
    <w:name w:val="Default"/>
    <w:rsid w:val="00715E5E"/>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12">
    <w:name w:val="Style1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55">
    <w:name w:val="Font Style55"/>
    <w:uiPriority w:val="99"/>
    <w:rsid w:val="008216FA"/>
    <w:rPr>
      <w:rFonts w:ascii="Book Antiqua" w:hAnsi="Book Antiqua" w:cs="Book Antiqua"/>
      <w:b/>
      <w:bCs/>
      <w:color w:val="000000"/>
      <w:sz w:val="18"/>
      <w:szCs w:val="18"/>
    </w:rPr>
  </w:style>
  <w:style w:type="character" w:customStyle="1" w:styleId="FontStyle56">
    <w:name w:val="Font Style56"/>
    <w:uiPriority w:val="99"/>
    <w:rsid w:val="008216FA"/>
    <w:rPr>
      <w:rFonts w:ascii="Book Antiqua" w:hAnsi="Book Antiqua" w:cs="Book Antiqua"/>
      <w:b/>
      <w:bCs/>
      <w:color w:val="000000"/>
      <w:sz w:val="20"/>
      <w:szCs w:val="20"/>
    </w:rPr>
  </w:style>
  <w:style w:type="character" w:customStyle="1" w:styleId="FontStyle58">
    <w:name w:val="Font Style58"/>
    <w:uiPriority w:val="99"/>
    <w:rsid w:val="008216FA"/>
    <w:rPr>
      <w:rFonts w:ascii="Book Antiqua" w:hAnsi="Book Antiqua" w:cs="Book Antiqua"/>
      <w:b/>
      <w:bCs/>
      <w:color w:val="000000"/>
      <w:sz w:val="24"/>
      <w:szCs w:val="24"/>
    </w:rPr>
  </w:style>
  <w:style w:type="character" w:customStyle="1" w:styleId="FontStyle59">
    <w:name w:val="Font Style59"/>
    <w:uiPriority w:val="99"/>
    <w:rsid w:val="008216FA"/>
    <w:rPr>
      <w:rFonts w:ascii="Book Antiqua" w:hAnsi="Book Antiqua" w:cs="Book Antiqua"/>
      <w:color w:val="000000"/>
      <w:sz w:val="30"/>
      <w:szCs w:val="30"/>
    </w:rPr>
  </w:style>
  <w:style w:type="character" w:customStyle="1" w:styleId="FontStyle60">
    <w:name w:val="Font Style60"/>
    <w:uiPriority w:val="99"/>
    <w:rsid w:val="008216FA"/>
    <w:rPr>
      <w:rFonts w:ascii="Book Antiqua" w:hAnsi="Book Antiqua" w:cs="Book Antiqua"/>
      <w:b/>
      <w:bCs/>
      <w:color w:val="000000"/>
      <w:sz w:val="30"/>
      <w:szCs w:val="30"/>
    </w:rPr>
  </w:style>
  <w:style w:type="character" w:customStyle="1" w:styleId="FontStyle61">
    <w:name w:val="Font Style61"/>
    <w:uiPriority w:val="99"/>
    <w:rsid w:val="008216FA"/>
    <w:rPr>
      <w:rFonts w:ascii="Book Antiqua" w:hAnsi="Book Antiqua" w:cs="Book Antiqua"/>
      <w:color w:val="000000"/>
      <w:sz w:val="20"/>
      <w:szCs w:val="20"/>
    </w:rPr>
  </w:style>
  <w:style w:type="paragraph" w:customStyle="1" w:styleId="Style32">
    <w:name w:val="Style3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B8129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62">
    <w:name w:val="Font Style62"/>
    <w:uiPriority w:val="99"/>
    <w:rsid w:val="006F44A1"/>
    <w:rPr>
      <w:rFonts w:ascii="Book Antiqua" w:hAnsi="Book Antiqua" w:cs="Book Antiqua"/>
      <w:i/>
      <w:iCs/>
      <w:color w:val="000000"/>
      <w:sz w:val="20"/>
      <w:szCs w:val="20"/>
    </w:rPr>
  </w:style>
  <w:style w:type="paragraph" w:customStyle="1" w:styleId="Default">
    <w:name w:val="Default"/>
    <w:rsid w:val="00715E5E"/>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707">
      <w:bodyDiv w:val="1"/>
      <w:marLeft w:val="0"/>
      <w:marRight w:val="0"/>
      <w:marTop w:val="0"/>
      <w:marBottom w:val="0"/>
      <w:divBdr>
        <w:top w:val="none" w:sz="0" w:space="0" w:color="auto"/>
        <w:left w:val="none" w:sz="0" w:space="0" w:color="auto"/>
        <w:bottom w:val="none" w:sz="0" w:space="0" w:color="auto"/>
        <w:right w:val="none" w:sz="0" w:space="0" w:color="auto"/>
      </w:divBdr>
      <w:divsChild>
        <w:div w:id="382945795">
          <w:marLeft w:val="1138"/>
          <w:marRight w:val="0"/>
          <w:marTop w:val="0"/>
          <w:marBottom w:val="0"/>
          <w:divBdr>
            <w:top w:val="none" w:sz="0" w:space="0" w:color="auto"/>
            <w:left w:val="none" w:sz="0" w:space="0" w:color="auto"/>
            <w:bottom w:val="none" w:sz="0" w:space="0" w:color="auto"/>
            <w:right w:val="none" w:sz="0" w:space="0" w:color="auto"/>
          </w:divBdr>
        </w:div>
      </w:divsChild>
    </w:div>
    <w:div w:id="144900526">
      <w:bodyDiv w:val="1"/>
      <w:marLeft w:val="0"/>
      <w:marRight w:val="0"/>
      <w:marTop w:val="0"/>
      <w:marBottom w:val="0"/>
      <w:divBdr>
        <w:top w:val="none" w:sz="0" w:space="0" w:color="auto"/>
        <w:left w:val="none" w:sz="0" w:space="0" w:color="auto"/>
        <w:bottom w:val="none" w:sz="0" w:space="0" w:color="auto"/>
        <w:right w:val="none" w:sz="0" w:space="0" w:color="auto"/>
      </w:divBdr>
      <w:divsChild>
        <w:div w:id="673150303">
          <w:marLeft w:val="1138"/>
          <w:marRight w:val="0"/>
          <w:marTop w:val="0"/>
          <w:marBottom w:val="0"/>
          <w:divBdr>
            <w:top w:val="none" w:sz="0" w:space="0" w:color="auto"/>
            <w:left w:val="none" w:sz="0" w:space="0" w:color="auto"/>
            <w:bottom w:val="none" w:sz="0" w:space="0" w:color="auto"/>
            <w:right w:val="none" w:sz="0" w:space="0" w:color="auto"/>
          </w:divBdr>
        </w:div>
        <w:div w:id="1328754822">
          <w:marLeft w:val="1310"/>
          <w:marRight w:val="0"/>
          <w:marTop w:val="0"/>
          <w:marBottom w:val="0"/>
          <w:divBdr>
            <w:top w:val="none" w:sz="0" w:space="0" w:color="auto"/>
            <w:left w:val="none" w:sz="0" w:space="0" w:color="auto"/>
            <w:bottom w:val="none" w:sz="0" w:space="0" w:color="auto"/>
            <w:right w:val="none" w:sz="0" w:space="0" w:color="auto"/>
          </w:divBdr>
        </w:div>
        <w:div w:id="294218089">
          <w:marLeft w:val="1310"/>
          <w:marRight w:val="0"/>
          <w:marTop w:val="0"/>
          <w:marBottom w:val="0"/>
          <w:divBdr>
            <w:top w:val="none" w:sz="0" w:space="0" w:color="auto"/>
            <w:left w:val="none" w:sz="0" w:space="0" w:color="auto"/>
            <w:bottom w:val="none" w:sz="0" w:space="0" w:color="auto"/>
            <w:right w:val="none" w:sz="0" w:space="0" w:color="auto"/>
          </w:divBdr>
        </w:div>
        <w:div w:id="1532841428">
          <w:marLeft w:val="1310"/>
          <w:marRight w:val="0"/>
          <w:marTop w:val="0"/>
          <w:marBottom w:val="0"/>
          <w:divBdr>
            <w:top w:val="none" w:sz="0" w:space="0" w:color="auto"/>
            <w:left w:val="none" w:sz="0" w:space="0" w:color="auto"/>
            <w:bottom w:val="none" w:sz="0" w:space="0" w:color="auto"/>
            <w:right w:val="none" w:sz="0" w:space="0" w:color="auto"/>
          </w:divBdr>
        </w:div>
        <w:div w:id="453596983">
          <w:marLeft w:val="1310"/>
          <w:marRight w:val="0"/>
          <w:marTop w:val="0"/>
          <w:marBottom w:val="0"/>
          <w:divBdr>
            <w:top w:val="none" w:sz="0" w:space="0" w:color="auto"/>
            <w:left w:val="none" w:sz="0" w:space="0" w:color="auto"/>
            <w:bottom w:val="none" w:sz="0" w:space="0" w:color="auto"/>
            <w:right w:val="none" w:sz="0" w:space="0" w:color="auto"/>
          </w:divBdr>
        </w:div>
        <w:div w:id="219825131">
          <w:marLeft w:val="1310"/>
          <w:marRight w:val="0"/>
          <w:marTop w:val="0"/>
          <w:marBottom w:val="0"/>
          <w:divBdr>
            <w:top w:val="none" w:sz="0" w:space="0" w:color="auto"/>
            <w:left w:val="none" w:sz="0" w:space="0" w:color="auto"/>
            <w:bottom w:val="none" w:sz="0" w:space="0" w:color="auto"/>
            <w:right w:val="none" w:sz="0" w:space="0" w:color="auto"/>
          </w:divBdr>
        </w:div>
        <w:div w:id="619142931">
          <w:marLeft w:val="1310"/>
          <w:marRight w:val="0"/>
          <w:marTop w:val="0"/>
          <w:marBottom w:val="0"/>
          <w:divBdr>
            <w:top w:val="none" w:sz="0" w:space="0" w:color="auto"/>
            <w:left w:val="none" w:sz="0" w:space="0" w:color="auto"/>
            <w:bottom w:val="none" w:sz="0" w:space="0" w:color="auto"/>
            <w:right w:val="none" w:sz="0" w:space="0" w:color="auto"/>
          </w:divBdr>
        </w:div>
      </w:divsChild>
    </w:div>
    <w:div w:id="311252093">
      <w:bodyDiv w:val="1"/>
      <w:marLeft w:val="0"/>
      <w:marRight w:val="0"/>
      <w:marTop w:val="0"/>
      <w:marBottom w:val="0"/>
      <w:divBdr>
        <w:top w:val="none" w:sz="0" w:space="0" w:color="auto"/>
        <w:left w:val="none" w:sz="0" w:space="0" w:color="auto"/>
        <w:bottom w:val="none" w:sz="0" w:space="0" w:color="auto"/>
        <w:right w:val="none" w:sz="0" w:space="0" w:color="auto"/>
      </w:divBdr>
    </w:div>
    <w:div w:id="316307005">
      <w:bodyDiv w:val="1"/>
      <w:marLeft w:val="0"/>
      <w:marRight w:val="0"/>
      <w:marTop w:val="0"/>
      <w:marBottom w:val="0"/>
      <w:divBdr>
        <w:top w:val="none" w:sz="0" w:space="0" w:color="auto"/>
        <w:left w:val="none" w:sz="0" w:space="0" w:color="auto"/>
        <w:bottom w:val="none" w:sz="0" w:space="0" w:color="auto"/>
        <w:right w:val="none" w:sz="0" w:space="0" w:color="auto"/>
      </w:divBdr>
      <w:divsChild>
        <w:div w:id="1253247844">
          <w:marLeft w:val="1138"/>
          <w:marRight w:val="0"/>
          <w:marTop w:val="0"/>
          <w:marBottom w:val="0"/>
          <w:divBdr>
            <w:top w:val="none" w:sz="0" w:space="0" w:color="auto"/>
            <w:left w:val="none" w:sz="0" w:space="0" w:color="auto"/>
            <w:bottom w:val="none" w:sz="0" w:space="0" w:color="auto"/>
            <w:right w:val="none" w:sz="0" w:space="0" w:color="auto"/>
          </w:divBdr>
        </w:div>
        <w:div w:id="743725299">
          <w:marLeft w:val="1138"/>
          <w:marRight w:val="0"/>
          <w:marTop w:val="0"/>
          <w:marBottom w:val="0"/>
          <w:divBdr>
            <w:top w:val="none" w:sz="0" w:space="0" w:color="auto"/>
            <w:left w:val="none" w:sz="0" w:space="0" w:color="auto"/>
            <w:bottom w:val="none" w:sz="0" w:space="0" w:color="auto"/>
            <w:right w:val="none" w:sz="0" w:space="0" w:color="auto"/>
          </w:divBdr>
        </w:div>
      </w:divsChild>
    </w:div>
    <w:div w:id="350648742">
      <w:bodyDiv w:val="1"/>
      <w:marLeft w:val="0"/>
      <w:marRight w:val="0"/>
      <w:marTop w:val="0"/>
      <w:marBottom w:val="0"/>
      <w:divBdr>
        <w:top w:val="none" w:sz="0" w:space="0" w:color="auto"/>
        <w:left w:val="none" w:sz="0" w:space="0" w:color="auto"/>
        <w:bottom w:val="none" w:sz="0" w:space="0" w:color="auto"/>
        <w:right w:val="none" w:sz="0" w:space="0" w:color="auto"/>
      </w:divBdr>
      <w:divsChild>
        <w:div w:id="894507377">
          <w:marLeft w:val="1138"/>
          <w:marRight w:val="0"/>
          <w:marTop w:val="0"/>
          <w:marBottom w:val="0"/>
          <w:divBdr>
            <w:top w:val="none" w:sz="0" w:space="0" w:color="auto"/>
            <w:left w:val="none" w:sz="0" w:space="0" w:color="auto"/>
            <w:bottom w:val="none" w:sz="0" w:space="0" w:color="auto"/>
            <w:right w:val="none" w:sz="0" w:space="0" w:color="auto"/>
          </w:divBdr>
        </w:div>
        <w:div w:id="2012292396">
          <w:marLeft w:val="1138"/>
          <w:marRight w:val="0"/>
          <w:marTop w:val="0"/>
          <w:marBottom w:val="0"/>
          <w:divBdr>
            <w:top w:val="none" w:sz="0" w:space="0" w:color="auto"/>
            <w:left w:val="none" w:sz="0" w:space="0" w:color="auto"/>
            <w:bottom w:val="none" w:sz="0" w:space="0" w:color="auto"/>
            <w:right w:val="none" w:sz="0" w:space="0" w:color="auto"/>
          </w:divBdr>
        </w:div>
      </w:divsChild>
    </w:div>
    <w:div w:id="354622243">
      <w:bodyDiv w:val="1"/>
      <w:marLeft w:val="0"/>
      <w:marRight w:val="0"/>
      <w:marTop w:val="0"/>
      <w:marBottom w:val="0"/>
      <w:divBdr>
        <w:top w:val="none" w:sz="0" w:space="0" w:color="auto"/>
        <w:left w:val="none" w:sz="0" w:space="0" w:color="auto"/>
        <w:bottom w:val="none" w:sz="0" w:space="0" w:color="auto"/>
        <w:right w:val="none" w:sz="0" w:space="0" w:color="auto"/>
      </w:divBdr>
      <w:divsChild>
        <w:div w:id="1581406500">
          <w:marLeft w:val="1138"/>
          <w:marRight w:val="0"/>
          <w:marTop w:val="0"/>
          <w:marBottom w:val="0"/>
          <w:divBdr>
            <w:top w:val="none" w:sz="0" w:space="0" w:color="auto"/>
            <w:left w:val="none" w:sz="0" w:space="0" w:color="auto"/>
            <w:bottom w:val="none" w:sz="0" w:space="0" w:color="auto"/>
            <w:right w:val="none" w:sz="0" w:space="0" w:color="auto"/>
          </w:divBdr>
        </w:div>
        <w:div w:id="1870100415">
          <w:marLeft w:val="1138"/>
          <w:marRight w:val="0"/>
          <w:marTop w:val="0"/>
          <w:marBottom w:val="0"/>
          <w:divBdr>
            <w:top w:val="none" w:sz="0" w:space="0" w:color="auto"/>
            <w:left w:val="none" w:sz="0" w:space="0" w:color="auto"/>
            <w:bottom w:val="none" w:sz="0" w:space="0" w:color="auto"/>
            <w:right w:val="none" w:sz="0" w:space="0" w:color="auto"/>
          </w:divBdr>
        </w:div>
      </w:divsChild>
    </w:div>
    <w:div w:id="364334098">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3">
          <w:marLeft w:val="1138"/>
          <w:marRight w:val="0"/>
          <w:marTop w:val="0"/>
          <w:marBottom w:val="0"/>
          <w:divBdr>
            <w:top w:val="none" w:sz="0" w:space="0" w:color="auto"/>
            <w:left w:val="none" w:sz="0" w:space="0" w:color="auto"/>
            <w:bottom w:val="none" w:sz="0" w:space="0" w:color="auto"/>
            <w:right w:val="none" w:sz="0" w:space="0" w:color="auto"/>
          </w:divBdr>
        </w:div>
        <w:div w:id="1288005081">
          <w:marLeft w:val="1310"/>
          <w:marRight w:val="0"/>
          <w:marTop w:val="0"/>
          <w:marBottom w:val="0"/>
          <w:divBdr>
            <w:top w:val="none" w:sz="0" w:space="0" w:color="auto"/>
            <w:left w:val="none" w:sz="0" w:space="0" w:color="auto"/>
            <w:bottom w:val="none" w:sz="0" w:space="0" w:color="auto"/>
            <w:right w:val="none" w:sz="0" w:space="0" w:color="auto"/>
          </w:divBdr>
        </w:div>
        <w:div w:id="663897082">
          <w:marLeft w:val="1310"/>
          <w:marRight w:val="0"/>
          <w:marTop w:val="0"/>
          <w:marBottom w:val="0"/>
          <w:divBdr>
            <w:top w:val="none" w:sz="0" w:space="0" w:color="auto"/>
            <w:left w:val="none" w:sz="0" w:space="0" w:color="auto"/>
            <w:bottom w:val="none" w:sz="0" w:space="0" w:color="auto"/>
            <w:right w:val="none" w:sz="0" w:space="0" w:color="auto"/>
          </w:divBdr>
        </w:div>
        <w:div w:id="1776554264">
          <w:marLeft w:val="1310"/>
          <w:marRight w:val="0"/>
          <w:marTop w:val="0"/>
          <w:marBottom w:val="0"/>
          <w:divBdr>
            <w:top w:val="none" w:sz="0" w:space="0" w:color="auto"/>
            <w:left w:val="none" w:sz="0" w:space="0" w:color="auto"/>
            <w:bottom w:val="none" w:sz="0" w:space="0" w:color="auto"/>
            <w:right w:val="none" w:sz="0" w:space="0" w:color="auto"/>
          </w:divBdr>
        </w:div>
        <w:div w:id="599022983">
          <w:marLeft w:val="131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695693926">
          <w:marLeft w:val="1138"/>
          <w:marRight w:val="0"/>
          <w:marTop w:val="0"/>
          <w:marBottom w:val="0"/>
          <w:divBdr>
            <w:top w:val="none" w:sz="0" w:space="0" w:color="auto"/>
            <w:left w:val="none" w:sz="0" w:space="0" w:color="auto"/>
            <w:bottom w:val="none" w:sz="0" w:space="0" w:color="auto"/>
            <w:right w:val="none" w:sz="0" w:space="0" w:color="auto"/>
          </w:divBdr>
        </w:div>
      </w:divsChild>
    </w:div>
    <w:div w:id="567569123">
      <w:bodyDiv w:val="1"/>
      <w:marLeft w:val="0"/>
      <w:marRight w:val="0"/>
      <w:marTop w:val="0"/>
      <w:marBottom w:val="0"/>
      <w:divBdr>
        <w:top w:val="none" w:sz="0" w:space="0" w:color="auto"/>
        <w:left w:val="none" w:sz="0" w:space="0" w:color="auto"/>
        <w:bottom w:val="none" w:sz="0" w:space="0" w:color="auto"/>
        <w:right w:val="none" w:sz="0" w:space="0" w:color="auto"/>
      </w:divBdr>
    </w:div>
    <w:div w:id="611396570">
      <w:bodyDiv w:val="1"/>
      <w:marLeft w:val="0"/>
      <w:marRight w:val="0"/>
      <w:marTop w:val="0"/>
      <w:marBottom w:val="0"/>
      <w:divBdr>
        <w:top w:val="none" w:sz="0" w:space="0" w:color="auto"/>
        <w:left w:val="none" w:sz="0" w:space="0" w:color="auto"/>
        <w:bottom w:val="none" w:sz="0" w:space="0" w:color="auto"/>
        <w:right w:val="none" w:sz="0" w:space="0" w:color="auto"/>
      </w:divBdr>
      <w:divsChild>
        <w:div w:id="1196314093">
          <w:marLeft w:val="1138"/>
          <w:marRight w:val="0"/>
          <w:marTop w:val="0"/>
          <w:marBottom w:val="0"/>
          <w:divBdr>
            <w:top w:val="none" w:sz="0" w:space="0" w:color="auto"/>
            <w:left w:val="none" w:sz="0" w:space="0" w:color="auto"/>
            <w:bottom w:val="none" w:sz="0" w:space="0" w:color="auto"/>
            <w:right w:val="none" w:sz="0" w:space="0" w:color="auto"/>
          </w:divBdr>
        </w:div>
      </w:divsChild>
    </w:div>
    <w:div w:id="618754783">
      <w:bodyDiv w:val="1"/>
      <w:marLeft w:val="0"/>
      <w:marRight w:val="0"/>
      <w:marTop w:val="0"/>
      <w:marBottom w:val="0"/>
      <w:divBdr>
        <w:top w:val="none" w:sz="0" w:space="0" w:color="auto"/>
        <w:left w:val="none" w:sz="0" w:space="0" w:color="auto"/>
        <w:bottom w:val="none" w:sz="0" w:space="0" w:color="auto"/>
        <w:right w:val="none" w:sz="0" w:space="0" w:color="auto"/>
      </w:divBdr>
      <w:divsChild>
        <w:div w:id="490413963">
          <w:marLeft w:val="1138"/>
          <w:marRight w:val="0"/>
          <w:marTop w:val="0"/>
          <w:marBottom w:val="0"/>
          <w:divBdr>
            <w:top w:val="none" w:sz="0" w:space="0" w:color="auto"/>
            <w:left w:val="none" w:sz="0" w:space="0" w:color="auto"/>
            <w:bottom w:val="none" w:sz="0" w:space="0" w:color="auto"/>
            <w:right w:val="none" w:sz="0" w:space="0" w:color="auto"/>
          </w:divBdr>
        </w:div>
      </w:divsChild>
    </w:div>
    <w:div w:id="754131652">
      <w:bodyDiv w:val="1"/>
      <w:marLeft w:val="0"/>
      <w:marRight w:val="0"/>
      <w:marTop w:val="0"/>
      <w:marBottom w:val="0"/>
      <w:divBdr>
        <w:top w:val="none" w:sz="0" w:space="0" w:color="auto"/>
        <w:left w:val="none" w:sz="0" w:space="0" w:color="auto"/>
        <w:bottom w:val="none" w:sz="0" w:space="0" w:color="auto"/>
        <w:right w:val="none" w:sz="0" w:space="0" w:color="auto"/>
      </w:divBdr>
      <w:divsChild>
        <w:div w:id="1703358623">
          <w:marLeft w:val="1138"/>
          <w:marRight w:val="0"/>
          <w:marTop w:val="0"/>
          <w:marBottom w:val="0"/>
          <w:divBdr>
            <w:top w:val="none" w:sz="0" w:space="0" w:color="auto"/>
            <w:left w:val="none" w:sz="0" w:space="0" w:color="auto"/>
            <w:bottom w:val="none" w:sz="0" w:space="0" w:color="auto"/>
            <w:right w:val="none" w:sz="0" w:space="0" w:color="auto"/>
          </w:divBdr>
        </w:div>
        <w:div w:id="398097602">
          <w:marLeft w:val="1310"/>
          <w:marRight w:val="0"/>
          <w:marTop w:val="0"/>
          <w:marBottom w:val="0"/>
          <w:divBdr>
            <w:top w:val="none" w:sz="0" w:space="0" w:color="auto"/>
            <w:left w:val="none" w:sz="0" w:space="0" w:color="auto"/>
            <w:bottom w:val="none" w:sz="0" w:space="0" w:color="auto"/>
            <w:right w:val="none" w:sz="0" w:space="0" w:color="auto"/>
          </w:divBdr>
        </w:div>
        <w:div w:id="2098162461">
          <w:marLeft w:val="1310"/>
          <w:marRight w:val="0"/>
          <w:marTop w:val="0"/>
          <w:marBottom w:val="0"/>
          <w:divBdr>
            <w:top w:val="none" w:sz="0" w:space="0" w:color="auto"/>
            <w:left w:val="none" w:sz="0" w:space="0" w:color="auto"/>
            <w:bottom w:val="none" w:sz="0" w:space="0" w:color="auto"/>
            <w:right w:val="none" w:sz="0" w:space="0" w:color="auto"/>
          </w:divBdr>
        </w:div>
        <w:div w:id="1909918783">
          <w:marLeft w:val="1310"/>
          <w:marRight w:val="0"/>
          <w:marTop w:val="0"/>
          <w:marBottom w:val="0"/>
          <w:divBdr>
            <w:top w:val="none" w:sz="0" w:space="0" w:color="auto"/>
            <w:left w:val="none" w:sz="0" w:space="0" w:color="auto"/>
            <w:bottom w:val="none" w:sz="0" w:space="0" w:color="auto"/>
            <w:right w:val="none" w:sz="0" w:space="0" w:color="auto"/>
          </w:divBdr>
        </w:div>
        <w:div w:id="1297679171">
          <w:marLeft w:val="1310"/>
          <w:marRight w:val="0"/>
          <w:marTop w:val="0"/>
          <w:marBottom w:val="0"/>
          <w:divBdr>
            <w:top w:val="none" w:sz="0" w:space="0" w:color="auto"/>
            <w:left w:val="none" w:sz="0" w:space="0" w:color="auto"/>
            <w:bottom w:val="none" w:sz="0" w:space="0" w:color="auto"/>
            <w:right w:val="none" w:sz="0" w:space="0" w:color="auto"/>
          </w:divBdr>
        </w:div>
        <w:div w:id="863404009">
          <w:marLeft w:val="1310"/>
          <w:marRight w:val="0"/>
          <w:marTop w:val="0"/>
          <w:marBottom w:val="0"/>
          <w:divBdr>
            <w:top w:val="none" w:sz="0" w:space="0" w:color="auto"/>
            <w:left w:val="none" w:sz="0" w:space="0" w:color="auto"/>
            <w:bottom w:val="none" w:sz="0" w:space="0" w:color="auto"/>
            <w:right w:val="none" w:sz="0" w:space="0" w:color="auto"/>
          </w:divBdr>
        </w:div>
        <w:div w:id="740248282">
          <w:marLeft w:val="1310"/>
          <w:marRight w:val="0"/>
          <w:marTop w:val="0"/>
          <w:marBottom w:val="0"/>
          <w:divBdr>
            <w:top w:val="none" w:sz="0" w:space="0" w:color="auto"/>
            <w:left w:val="none" w:sz="0" w:space="0" w:color="auto"/>
            <w:bottom w:val="none" w:sz="0" w:space="0" w:color="auto"/>
            <w:right w:val="none" w:sz="0" w:space="0" w:color="auto"/>
          </w:divBdr>
        </w:div>
      </w:divsChild>
    </w:div>
    <w:div w:id="770661950">
      <w:bodyDiv w:val="1"/>
      <w:marLeft w:val="0"/>
      <w:marRight w:val="0"/>
      <w:marTop w:val="0"/>
      <w:marBottom w:val="0"/>
      <w:divBdr>
        <w:top w:val="none" w:sz="0" w:space="0" w:color="auto"/>
        <w:left w:val="none" w:sz="0" w:space="0" w:color="auto"/>
        <w:bottom w:val="none" w:sz="0" w:space="0" w:color="auto"/>
        <w:right w:val="none" w:sz="0" w:space="0" w:color="auto"/>
      </w:divBdr>
    </w:div>
    <w:div w:id="800267779">
      <w:bodyDiv w:val="1"/>
      <w:marLeft w:val="0"/>
      <w:marRight w:val="0"/>
      <w:marTop w:val="0"/>
      <w:marBottom w:val="0"/>
      <w:divBdr>
        <w:top w:val="none" w:sz="0" w:space="0" w:color="auto"/>
        <w:left w:val="none" w:sz="0" w:space="0" w:color="auto"/>
        <w:bottom w:val="none" w:sz="0" w:space="0" w:color="auto"/>
        <w:right w:val="none" w:sz="0" w:space="0" w:color="auto"/>
      </w:divBdr>
      <w:divsChild>
        <w:div w:id="648095739">
          <w:marLeft w:val="1138"/>
          <w:marRight w:val="0"/>
          <w:marTop w:val="0"/>
          <w:marBottom w:val="0"/>
          <w:divBdr>
            <w:top w:val="none" w:sz="0" w:space="0" w:color="auto"/>
            <w:left w:val="none" w:sz="0" w:space="0" w:color="auto"/>
            <w:bottom w:val="none" w:sz="0" w:space="0" w:color="auto"/>
            <w:right w:val="none" w:sz="0" w:space="0" w:color="auto"/>
          </w:divBdr>
        </w:div>
        <w:div w:id="735083893">
          <w:marLeft w:val="1310"/>
          <w:marRight w:val="0"/>
          <w:marTop w:val="0"/>
          <w:marBottom w:val="0"/>
          <w:divBdr>
            <w:top w:val="none" w:sz="0" w:space="0" w:color="auto"/>
            <w:left w:val="none" w:sz="0" w:space="0" w:color="auto"/>
            <w:bottom w:val="none" w:sz="0" w:space="0" w:color="auto"/>
            <w:right w:val="none" w:sz="0" w:space="0" w:color="auto"/>
          </w:divBdr>
        </w:div>
        <w:div w:id="795370001">
          <w:marLeft w:val="1310"/>
          <w:marRight w:val="0"/>
          <w:marTop w:val="0"/>
          <w:marBottom w:val="0"/>
          <w:divBdr>
            <w:top w:val="none" w:sz="0" w:space="0" w:color="auto"/>
            <w:left w:val="none" w:sz="0" w:space="0" w:color="auto"/>
            <w:bottom w:val="none" w:sz="0" w:space="0" w:color="auto"/>
            <w:right w:val="none" w:sz="0" w:space="0" w:color="auto"/>
          </w:divBdr>
        </w:div>
        <w:div w:id="1294865737">
          <w:marLeft w:val="1310"/>
          <w:marRight w:val="0"/>
          <w:marTop w:val="0"/>
          <w:marBottom w:val="0"/>
          <w:divBdr>
            <w:top w:val="none" w:sz="0" w:space="0" w:color="auto"/>
            <w:left w:val="none" w:sz="0" w:space="0" w:color="auto"/>
            <w:bottom w:val="none" w:sz="0" w:space="0" w:color="auto"/>
            <w:right w:val="none" w:sz="0" w:space="0" w:color="auto"/>
          </w:divBdr>
        </w:div>
      </w:divsChild>
    </w:div>
    <w:div w:id="824903708">
      <w:bodyDiv w:val="1"/>
      <w:marLeft w:val="0"/>
      <w:marRight w:val="0"/>
      <w:marTop w:val="0"/>
      <w:marBottom w:val="0"/>
      <w:divBdr>
        <w:top w:val="none" w:sz="0" w:space="0" w:color="auto"/>
        <w:left w:val="none" w:sz="0" w:space="0" w:color="auto"/>
        <w:bottom w:val="none" w:sz="0" w:space="0" w:color="auto"/>
        <w:right w:val="none" w:sz="0" w:space="0" w:color="auto"/>
      </w:divBdr>
      <w:divsChild>
        <w:div w:id="1026449756">
          <w:marLeft w:val="1138"/>
          <w:marRight w:val="0"/>
          <w:marTop w:val="0"/>
          <w:marBottom w:val="0"/>
          <w:divBdr>
            <w:top w:val="none" w:sz="0" w:space="0" w:color="auto"/>
            <w:left w:val="none" w:sz="0" w:space="0" w:color="auto"/>
            <w:bottom w:val="none" w:sz="0" w:space="0" w:color="auto"/>
            <w:right w:val="none" w:sz="0" w:space="0" w:color="auto"/>
          </w:divBdr>
        </w:div>
      </w:divsChild>
    </w:div>
    <w:div w:id="830876794">
      <w:bodyDiv w:val="1"/>
      <w:marLeft w:val="0"/>
      <w:marRight w:val="0"/>
      <w:marTop w:val="0"/>
      <w:marBottom w:val="0"/>
      <w:divBdr>
        <w:top w:val="none" w:sz="0" w:space="0" w:color="auto"/>
        <w:left w:val="none" w:sz="0" w:space="0" w:color="auto"/>
        <w:bottom w:val="none" w:sz="0" w:space="0" w:color="auto"/>
        <w:right w:val="none" w:sz="0" w:space="0" w:color="auto"/>
      </w:divBdr>
    </w:div>
    <w:div w:id="936250643">
      <w:bodyDiv w:val="1"/>
      <w:marLeft w:val="0"/>
      <w:marRight w:val="0"/>
      <w:marTop w:val="0"/>
      <w:marBottom w:val="0"/>
      <w:divBdr>
        <w:top w:val="none" w:sz="0" w:space="0" w:color="auto"/>
        <w:left w:val="none" w:sz="0" w:space="0" w:color="auto"/>
        <w:bottom w:val="none" w:sz="0" w:space="0" w:color="auto"/>
        <w:right w:val="none" w:sz="0" w:space="0" w:color="auto"/>
      </w:divBdr>
      <w:divsChild>
        <w:div w:id="2142647578">
          <w:marLeft w:val="1138"/>
          <w:marRight w:val="0"/>
          <w:marTop w:val="0"/>
          <w:marBottom w:val="0"/>
          <w:divBdr>
            <w:top w:val="none" w:sz="0" w:space="0" w:color="auto"/>
            <w:left w:val="none" w:sz="0" w:space="0" w:color="auto"/>
            <w:bottom w:val="none" w:sz="0" w:space="0" w:color="auto"/>
            <w:right w:val="none" w:sz="0" w:space="0" w:color="auto"/>
          </w:divBdr>
        </w:div>
      </w:divsChild>
    </w:div>
    <w:div w:id="1025208435">
      <w:bodyDiv w:val="1"/>
      <w:marLeft w:val="0"/>
      <w:marRight w:val="0"/>
      <w:marTop w:val="0"/>
      <w:marBottom w:val="0"/>
      <w:divBdr>
        <w:top w:val="none" w:sz="0" w:space="0" w:color="auto"/>
        <w:left w:val="none" w:sz="0" w:space="0" w:color="auto"/>
        <w:bottom w:val="none" w:sz="0" w:space="0" w:color="auto"/>
        <w:right w:val="none" w:sz="0" w:space="0" w:color="auto"/>
      </w:divBdr>
      <w:divsChild>
        <w:div w:id="1755203889">
          <w:marLeft w:val="1138"/>
          <w:marRight w:val="0"/>
          <w:marTop w:val="0"/>
          <w:marBottom w:val="0"/>
          <w:divBdr>
            <w:top w:val="none" w:sz="0" w:space="0" w:color="auto"/>
            <w:left w:val="none" w:sz="0" w:space="0" w:color="auto"/>
            <w:bottom w:val="none" w:sz="0" w:space="0" w:color="auto"/>
            <w:right w:val="none" w:sz="0" w:space="0" w:color="auto"/>
          </w:divBdr>
        </w:div>
        <w:div w:id="1675912265">
          <w:marLeft w:val="1310"/>
          <w:marRight w:val="0"/>
          <w:marTop w:val="0"/>
          <w:marBottom w:val="0"/>
          <w:divBdr>
            <w:top w:val="none" w:sz="0" w:space="0" w:color="auto"/>
            <w:left w:val="none" w:sz="0" w:space="0" w:color="auto"/>
            <w:bottom w:val="none" w:sz="0" w:space="0" w:color="auto"/>
            <w:right w:val="none" w:sz="0" w:space="0" w:color="auto"/>
          </w:divBdr>
        </w:div>
        <w:div w:id="383524107">
          <w:marLeft w:val="1310"/>
          <w:marRight w:val="0"/>
          <w:marTop w:val="0"/>
          <w:marBottom w:val="0"/>
          <w:divBdr>
            <w:top w:val="none" w:sz="0" w:space="0" w:color="auto"/>
            <w:left w:val="none" w:sz="0" w:space="0" w:color="auto"/>
            <w:bottom w:val="none" w:sz="0" w:space="0" w:color="auto"/>
            <w:right w:val="none" w:sz="0" w:space="0" w:color="auto"/>
          </w:divBdr>
        </w:div>
        <w:div w:id="954604260">
          <w:marLeft w:val="1310"/>
          <w:marRight w:val="0"/>
          <w:marTop w:val="0"/>
          <w:marBottom w:val="0"/>
          <w:divBdr>
            <w:top w:val="none" w:sz="0" w:space="0" w:color="auto"/>
            <w:left w:val="none" w:sz="0" w:space="0" w:color="auto"/>
            <w:bottom w:val="none" w:sz="0" w:space="0" w:color="auto"/>
            <w:right w:val="none" w:sz="0" w:space="0" w:color="auto"/>
          </w:divBdr>
        </w:div>
      </w:divsChild>
    </w:div>
    <w:div w:id="1090812832">
      <w:bodyDiv w:val="1"/>
      <w:marLeft w:val="0"/>
      <w:marRight w:val="0"/>
      <w:marTop w:val="0"/>
      <w:marBottom w:val="0"/>
      <w:divBdr>
        <w:top w:val="none" w:sz="0" w:space="0" w:color="auto"/>
        <w:left w:val="none" w:sz="0" w:space="0" w:color="auto"/>
        <w:bottom w:val="none" w:sz="0" w:space="0" w:color="auto"/>
        <w:right w:val="none" w:sz="0" w:space="0" w:color="auto"/>
      </w:divBdr>
      <w:divsChild>
        <w:div w:id="1999378038">
          <w:marLeft w:val="1138"/>
          <w:marRight w:val="0"/>
          <w:marTop w:val="0"/>
          <w:marBottom w:val="0"/>
          <w:divBdr>
            <w:top w:val="none" w:sz="0" w:space="0" w:color="auto"/>
            <w:left w:val="none" w:sz="0" w:space="0" w:color="auto"/>
            <w:bottom w:val="none" w:sz="0" w:space="0" w:color="auto"/>
            <w:right w:val="none" w:sz="0" w:space="0" w:color="auto"/>
          </w:divBdr>
        </w:div>
      </w:divsChild>
    </w:div>
    <w:div w:id="1137986868">
      <w:bodyDiv w:val="1"/>
      <w:marLeft w:val="0"/>
      <w:marRight w:val="0"/>
      <w:marTop w:val="0"/>
      <w:marBottom w:val="0"/>
      <w:divBdr>
        <w:top w:val="none" w:sz="0" w:space="0" w:color="auto"/>
        <w:left w:val="none" w:sz="0" w:space="0" w:color="auto"/>
        <w:bottom w:val="none" w:sz="0" w:space="0" w:color="auto"/>
        <w:right w:val="none" w:sz="0" w:space="0" w:color="auto"/>
      </w:divBdr>
      <w:divsChild>
        <w:div w:id="484206331">
          <w:marLeft w:val="1138"/>
          <w:marRight w:val="0"/>
          <w:marTop w:val="0"/>
          <w:marBottom w:val="0"/>
          <w:divBdr>
            <w:top w:val="none" w:sz="0" w:space="0" w:color="auto"/>
            <w:left w:val="none" w:sz="0" w:space="0" w:color="auto"/>
            <w:bottom w:val="none" w:sz="0" w:space="0" w:color="auto"/>
            <w:right w:val="none" w:sz="0" w:space="0" w:color="auto"/>
          </w:divBdr>
        </w:div>
      </w:divsChild>
    </w:div>
    <w:div w:id="1264455062">
      <w:bodyDiv w:val="1"/>
      <w:marLeft w:val="0"/>
      <w:marRight w:val="0"/>
      <w:marTop w:val="0"/>
      <w:marBottom w:val="0"/>
      <w:divBdr>
        <w:top w:val="none" w:sz="0" w:space="0" w:color="auto"/>
        <w:left w:val="none" w:sz="0" w:space="0" w:color="auto"/>
        <w:bottom w:val="none" w:sz="0" w:space="0" w:color="auto"/>
        <w:right w:val="none" w:sz="0" w:space="0" w:color="auto"/>
      </w:divBdr>
      <w:divsChild>
        <w:div w:id="138498098">
          <w:marLeft w:val="1138"/>
          <w:marRight w:val="0"/>
          <w:marTop w:val="0"/>
          <w:marBottom w:val="0"/>
          <w:divBdr>
            <w:top w:val="none" w:sz="0" w:space="0" w:color="auto"/>
            <w:left w:val="none" w:sz="0" w:space="0" w:color="auto"/>
            <w:bottom w:val="none" w:sz="0" w:space="0" w:color="auto"/>
            <w:right w:val="none" w:sz="0" w:space="0" w:color="auto"/>
          </w:divBdr>
        </w:div>
        <w:div w:id="1697923460">
          <w:marLeft w:val="1310"/>
          <w:marRight w:val="0"/>
          <w:marTop w:val="0"/>
          <w:marBottom w:val="0"/>
          <w:divBdr>
            <w:top w:val="none" w:sz="0" w:space="0" w:color="auto"/>
            <w:left w:val="none" w:sz="0" w:space="0" w:color="auto"/>
            <w:bottom w:val="none" w:sz="0" w:space="0" w:color="auto"/>
            <w:right w:val="none" w:sz="0" w:space="0" w:color="auto"/>
          </w:divBdr>
        </w:div>
        <w:div w:id="1190265774">
          <w:marLeft w:val="1310"/>
          <w:marRight w:val="0"/>
          <w:marTop w:val="0"/>
          <w:marBottom w:val="0"/>
          <w:divBdr>
            <w:top w:val="none" w:sz="0" w:space="0" w:color="auto"/>
            <w:left w:val="none" w:sz="0" w:space="0" w:color="auto"/>
            <w:bottom w:val="none" w:sz="0" w:space="0" w:color="auto"/>
            <w:right w:val="none" w:sz="0" w:space="0" w:color="auto"/>
          </w:divBdr>
        </w:div>
        <w:div w:id="789973698">
          <w:marLeft w:val="1310"/>
          <w:marRight w:val="0"/>
          <w:marTop w:val="0"/>
          <w:marBottom w:val="0"/>
          <w:divBdr>
            <w:top w:val="none" w:sz="0" w:space="0" w:color="auto"/>
            <w:left w:val="none" w:sz="0" w:space="0" w:color="auto"/>
            <w:bottom w:val="none" w:sz="0" w:space="0" w:color="auto"/>
            <w:right w:val="none" w:sz="0" w:space="0" w:color="auto"/>
          </w:divBdr>
        </w:div>
      </w:divsChild>
    </w:div>
    <w:div w:id="1281764853">
      <w:bodyDiv w:val="1"/>
      <w:marLeft w:val="0"/>
      <w:marRight w:val="0"/>
      <w:marTop w:val="0"/>
      <w:marBottom w:val="0"/>
      <w:divBdr>
        <w:top w:val="none" w:sz="0" w:space="0" w:color="auto"/>
        <w:left w:val="none" w:sz="0" w:space="0" w:color="auto"/>
        <w:bottom w:val="none" w:sz="0" w:space="0" w:color="auto"/>
        <w:right w:val="none" w:sz="0" w:space="0" w:color="auto"/>
      </w:divBdr>
    </w:div>
    <w:div w:id="1291090968">
      <w:bodyDiv w:val="1"/>
      <w:marLeft w:val="0"/>
      <w:marRight w:val="0"/>
      <w:marTop w:val="0"/>
      <w:marBottom w:val="0"/>
      <w:divBdr>
        <w:top w:val="none" w:sz="0" w:space="0" w:color="auto"/>
        <w:left w:val="none" w:sz="0" w:space="0" w:color="auto"/>
        <w:bottom w:val="none" w:sz="0" w:space="0" w:color="auto"/>
        <w:right w:val="none" w:sz="0" w:space="0" w:color="auto"/>
      </w:divBdr>
    </w:div>
    <w:div w:id="1299140496">
      <w:bodyDiv w:val="1"/>
      <w:marLeft w:val="0"/>
      <w:marRight w:val="0"/>
      <w:marTop w:val="0"/>
      <w:marBottom w:val="0"/>
      <w:divBdr>
        <w:top w:val="none" w:sz="0" w:space="0" w:color="auto"/>
        <w:left w:val="none" w:sz="0" w:space="0" w:color="auto"/>
        <w:bottom w:val="none" w:sz="0" w:space="0" w:color="auto"/>
        <w:right w:val="none" w:sz="0" w:space="0" w:color="auto"/>
      </w:divBdr>
      <w:divsChild>
        <w:div w:id="1624387960">
          <w:marLeft w:val="1138"/>
          <w:marRight w:val="0"/>
          <w:marTop w:val="0"/>
          <w:marBottom w:val="0"/>
          <w:divBdr>
            <w:top w:val="none" w:sz="0" w:space="0" w:color="auto"/>
            <w:left w:val="none" w:sz="0" w:space="0" w:color="auto"/>
            <w:bottom w:val="none" w:sz="0" w:space="0" w:color="auto"/>
            <w:right w:val="none" w:sz="0" w:space="0" w:color="auto"/>
          </w:divBdr>
        </w:div>
      </w:divsChild>
    </w:div>
    <w:div w:id="1344824980">
      <w:bodyDiv w:val="1"/>
      <w:marLeft w:val="0"/>
      <w:marRight w:val="0"/>
      <w:marTop w:val="0"/>
      <w:marBottom w:val="0"/>
      <w:divBdr>
        <w:top w:val="none" w:sz="0" w:space="0" w:color="auto"/>
        <w:left w:val="none" w:sz="0" w:space="0" w:color="auto"/>
        <w:bottom w:val="none" w:sz="0" w:space="0" w:color="auto"/>
        <w:right w:val="none" w:sz="0" w:space="0" w:color="auto"/>
      </w:divBdr>
      <w:divsChild>
        <w:div w:id="1370687767">
          <w:marLeft w:val="1138"/>
          <w:marRight w:val="0"/>
          <w:marTop w:val="0"/>
          <w:marBottom w:val="0"/>
          <w:divBdr>
            <w:top w:val="none" w:sz="0" w:space="0" w:color="auto"/>
            <w:left w:val="none" w:sz="0" w:space="0" w:color="auto"/>
            <w:bottom w:val="none" w:sz="0" w:space="0" w:color="auto"/>
            <w:right w:val="none" w:sz="0" w:space="0" w:color="auto"/>
          </w:divBdr>
        </w:div>
      </w:divsChild>
    </w:div>
    <w:div w:id="1384982195">
      <w:bodyDiv w:val="1"/>
      <w:marLeft w:val="0"/>
      <w:marRight w:val="0"/>
      <w:marTop w:val="0"/>
      <w:marBottom w:val="0"/>
      <w:divBdr>
        <w:top w:val="none" w:sz="0" w:space="0" w:color="auto"/>
        <w:left w:val="none" w:sz="0" w:space="0" w:color="auto"/>
        <w:bottom w:val="none" w:sz="0" w:space="0" w:color="auto"/>
        <w:right w:val="none" w:sz="0" w:space="0" w:color="auto"/>
      </w:divBdr>
    </w:div>
    <w:div w:id="1397245898">
      <w:bodyDiv w:val="1"/>
      <w:marLeft w:val="0"/>
      <w:marRight w:val="0"/>
      <w:marTop w:val="0"/>
      <w:marBottom w:val="0"/>
      <w:divBdr>
        <w:top w:val="none" w:sz="0" w:space="0" w:color="auto"/>
        <w:left w:val="none" w:sz="0" w:space="0" w:color="auto"/>
        <w:bottom w:val="none" w:sz="0" w:space="0" w:color="auto"/>
        <w:right w:val="none" w:sz="0" w:space="0" w:color="auto"/>
      </w:divBdr>
      <w:divsChild>
        <w:div w:id="1142431207">
          <w:marLeft w:val="1138"/>
          <w:marRight w:val="0"/>
          <w:marTop w:val="0"/>
          <w:marBottom w:val="0"/>
          <w:divBdr>
            <w:top w:val="none" w:sz="0" w:space="0" w:color="auto"/>
            <w:left w:val="none" w:sz="0" w:space="0" w:color="auto"/>
            <w:bottom w:val="none" w:sz="0" w:space="0" w:color="auto"/>
            <w:right w:val="none" w:sz="0" w:space="0" w:color="auto"/>
          </w:divBdr>
        </w:div>
        <w:div w:id="577978115">
          <w:marLeft w:val="1138"/>
          <w:marRight w:val="0"/>
          <w:marTop w:val="0"/>
          <w:marBottom w:val="0"/>
          <w:divBdr>
            <w:top w:val="none" w:sz="0" w:space="0" w:color="auto"/>
            <w:left w:val="none" w:sz="0" w:space="0" w:color="auto"/>
            <w:bottom w:val="none" w:sz="0" w:space="0" w:color="auto"/>
            <w:right w:val="none" w:sz="0" w:space="0" w:color="auto"/>
          </w:divBdr>
        </w:div>
        <w:div w:id="1531337122">
          <w:marLeft w:val="1138"/>
          <w:marRight w:val="0"/>
          <w:marTop w:val="0"/>
          <w:marBottom w:val="0"/>
          <w:divBdr>
            <w:top w:val="none" w:sz="0" w:space="0" w:color="auto"/>
            <w:left w:val="none" w:sz="0" w:space="0" w:color="auto"/>
            <w:bottom w:val="none" w:sz="0" w:space="0" w:color="auto"/>
            <w:right w:val="none" w:sz="0" w:space="0" w:color="auto"/>
          </w:divBdr>
        </w:div>
        <w:div w:id="384135985">
          <w:marLeft w:val="1138"/>
          <w:marRight w:val="0"/>
          <w:marTop w:val="0"/>
          <w:marBottom w:val="0"/>
          <w:divBdr>
            <w:top w:val="none" w:sz="0" w:space="0" w:color="auto"/>
            <w:left w:val="none" w:sz="0" w:space="0" w:color="auto"/>
            <w:bottom w:val="none" w:sz="0" w:space="0" w:color="auto"/>
            <w:right w:val="none" w:sz="0" w:space="0" w:color="auto"/>
          </w:divBdr>
        </w:div>
      </w:divsChild>
    </w:div>
    <w:div w:id="1480268135">
      <w:bodyDiv w:val="1"/>
      <w:marLeft w:val="0"/>
      <w:marRight w:val="0"/>
      <w:marTop w:val="0"/>
      <w:marBottom w:val="0"/>
      <w:divBdr>
        <w:top w:val="none" w:sz="0" w:space="0" w:color="auto"/>
        <w:left w:val="none" w:sz="0" w:space="0" w:color="auto"/>
        <w:bottom w:val="none" w:sz="0" w:space="0" w:color="auto"/>
        <w:right w:val="none" w:sz="0" w:space="0" w:color="auto"/>
      </w:divBdr>
      <w:divsChild>
        <w:div w:id="474840642">
          <w:marLeft w:val="1138"/>
          <w:marRight w:val="0"/>
          <w:marTop w:val="0"/>
          <w:marBottom w:val="0"/>
          <w:divBdr>
            <w:top w:val="none" w:sz="0" w:space="0" w:color="auto"/>
            <w:left w:val="none" w:sz="0" w:space="0" w:color="auto"/>
            <w:bottom w:val="none" w:sz="0" w:space="0" w:color="auto"/>
            <w:right w:val="none" w:sz="0" w:space="0" w:color="auto"/>
          </w:divBdr>
        </w:div>
      </w:divsChild>
    </w:div>
    <w:div w:id="1540581104">
      <w:bodyDiv w:val="1"/>
      <w:marLeft w:val="0"/>
      <w:marRight w:val="0"/>
      <w:marTop w:val="0"/>
      <w:marBottom w:val="0"/>
      <w:divBdr>
        <w:top w:val="none" w:sz="0" w:space="0" w:color="auto"/>
        <w:left w:val="none" w:sz="0" w:space="0" w:color="auto"/>
        <w:bottom w:val="none" w:sz="0" w:space="0" w:color="auto"/>
        <w:right w:val="none" w:sz="0" w:space="0" w:color="auto"/>
      </w:divBdr>
    </w:div>
    <w:div w:id="1577007603">
      <w:bodyDiv w:val="1"/>
      <w:marLeft w:val="0"/>
      <w:marRight w:val="0"/>
      <w:marTop w:val="0"/>
      <w:marBottom w:val="0"/>
      <w:divBdr>
        <w:top w:val="none" w:sz="0" w:space="0" w:color="auto"/>
        <w:left w:val="none" w:sz="0" w:space="0" w:color="auto"/>
        <w:bottom w:val="none" w:sz="0" w:space="0" w:color="auto"/>
        <w:right w:val="none" w:sz="0" w:space="0" w:color="auto"/>
      </w:divBdr>
      <w:divsChild>
        <w:div w:id="1516576843">
          <w:marLeft w:val="1138"/>
          <w:marRight w:val="0"/>
          <w:marTop w:val="0"/>
          <w:marBottom w:val="0"/>
          <w:divBdr>
            <w:top w:val="none" w:sz="0" w:space="0" w:color="auto"/>
            <w:left w:val="none" w:sz="0" w:space="0" w:color="auto"/>
            <w:bottom w:val="none" w:sz="0" w:space="0" w:color="auto"/>
            <w:right w:val="none" w:sz="0" w:space="0" w:color="auto"/>
          </w:divBdr>
        </w:div>
        <w:div w:id="1321690343">
          <w:marLeft w:val="1138"/>
          <w:marRight w:val="0"/>
          <w:marTop w:val="0"/>
          <w:marBottom w:val="0"/>
          <w:divBdr>
            <w:top w:val="none" w:sz="0" w:space="0" w:color="auto"/>
            <w:left w:val="none" w:sz="0" w:space="0" w:color="auto"/>
            <w:bottom w:val="none" w:sz="0" w:space="0" w:color="auto"/>
            <w:right w:val="none" w:sz="0" w:space="0" w:color="auto"/>
          </w:divBdr>
        </w:div>
        <w:div w:id="127402700">
          <w:marLeft w:val="1138"/>
          <w:marRight w:val="0"/>
          <w:marTop w:val="0"/>
          <w:marBottom w:val="0"/>
          <w:divBdr>
            <w:top w:val="none" w:sz="0" w:space="0" w:color="auto"/>
            <w:left w:val="none" w:sz="0" w:space="0" w:color="auto"/>
            <w:bottom w:val="none" w:sz="0" w:space="0" w:color="auto"/>
            <w:right w:val="none" w:sz="0" w:space="0" w:color="auto"/>
          </w:divBdr>
        </w:div>
      </w:divsChild>
    </w:div>
    <w:div w:id="1651404360">
      <w:bodyDiv w:val="1"/>
      <w:marLeft w:val="0"/>
      <w:marRight w:val="0"/>
      <w:marTop w:val="0"/>
      <w:marBottom w:val="0"/>
      <w:divBdr>
        <w:top w:val="none" w:sz="0" w:space="0" w:color="auto"/>
        <w:left w:val="none" w:sz="0" w:space="0" w:color="auto"/>
        <w:bottom w:val="none" w:sz="0" w:space="0" w:color="auto"/>
        <w:right w:val="none" w:sz="0" w:space="0" w:color="auto"/>
      </w:divBdr>
      <w:divsChild>
        <w:div w:id="1212300942">
          <w:marLeft w:val="1138"/>
          <w:marRight w:val="0"/>
          <w:marTop w:val="0"/>
          <w:marBottom w:val="0"/>
          <w:divBdr>
            <w:top w:val="none" w:sz="0" w:space="0" w:color="auto"/>
            <w:left w:val="none" w:sz="0" w:space="0" w:color="auto"/>
            <w:bottom w:val="none" w:sz="0" w:space="0" w:color="auto"/>
            <w:right w:val="none" w:sz="0" w:space="0" w:color="auto"/>
          </w:divBdr>
        </w:div>
      </w:divsChild>
    </w:div>
    <w:div w:id="1655255690">
      <w:bodyDiv w:val="1"/>
      <w:marLeft w:val="0"/>
      <w:marRight w:val="0"/>
      <w:marTop w:val="0"/>
      <w:marBottom w:val="0"/>
      <w:divBdr>
        <w:top w:val="none" w:sz="0" w:space="0" w:color="auto"/>
        <w:left w:val="none" w:sz="0" w:space="0" w:color="auto"/>
        <w:bottom w:val="none" w:sz="0" w:space="0" w:color="auto"/>
        <w:right w:val="none" w:sz="0" w:space="0" w:color="auto"/>
      </w:divBdr>
      <w:divsChild>
        <w:div w:id="1442455200">
          <w:marLeft w:val="1138"/>
          <w:marRight w:val="0"/>
          <w:marTop w:val="0"/>
          <w:marBottom w:val="0"/>
          <w:divBdr>
            <w:top w:val="none" w:sz="0" w:space="0" w:color="auto"/>
            <w:left w:val="none" w:sz="0" w:space="0" w:color="auto"/>
            <w:bottom w:val="none" w:sz="0" w:space="0" w:color="auto"/>
            <w:right w:val="none" w:sz="0" w:space="0" w:color="auto"/>
          </w:divBdr>
        </w:div>
        <w:div w:id="428896249">
          <w:marLeft w:val="1310"/>
          <w:marRight w:val="0"/>
          <w:marTop w:val="0"/>
          <w:marBottom w:val="0"/>
          <w:divBdr>
            <w:top w:val="none" w:sz="0" w:space="0" w:color="auto"/>
            <w:left w:val="none" w:sz="0" w:space="0" w:color="auto"/>
            <w:bottom w:val="none" w:sz="0" w:space="0" w:color="auto"/>
            <w:right w:val="none" w:sz="0" w:space="0" w:color="auto"/>
          </w:divBdr>
        </w:div>
        <w:div w:id="482354228">
          <w:marLeft w:val="1310"/>
          <w:marRight w:val="0"/>
          <w:marTop w:val="0"/>
          <w:marBottom w:val="0"/>
          <w:divBdr>
            <w:top w:val="none" w:sz="0" w:space="0" w:color="auto"/>
            <w:left w:val="none" w:sz="0" w:space="0" w:color="auto"/>
            <w:bottom w:val="none" w:sz="0" w:space="0" w:color="auto"/>
            <w:right w:val="none" w:sz="0" w:space="0" w:color="auto"/>
          </w:divBdr>
        </w:div>
      </w:divsChild>
    </w:div>
    <w:div w:id="1659455709">
      <w:bodyDiv w:val="1"/>
      <w:marLeft w:val="0"/>
      <w:marRight w:val="0"/>
      <w:marTop w:val="0"/>
      <w:marBottom w:val="0"/>
      <w:divBdr>
        <w:top w:val="none" w:sz="0" w:space="0" w:color="auto"/>
        <w:left w:val="none" w:sz="0" w:space="0" w:color="auto"/>
        <w:bottom w:val="none" w:sz="0" w:space="0" w:color="auto"/>
        <w:right w:val="none" w:sz="0" w:space="0" w:color="auto"/>
      </w:divBdr>
      <w:divsChild>
        <w:div w:id="271666081">
          <w:marLeft w:val="1138"/>
          <w:marRight w:val="0"/>
          <w:marTop w:val="0"/>
          <w:marBottom w:val="0"/>
          <w:divBdr>
            <w:top w:val="none" w:sz="0" w:space="0" w:color="auto"/>
            <w:left w:val="none" w:sz="0" w:space="0" w:color="auto"/>
            <w:bottom w:val="none" w:sz="0" w:space="0" w:color="auto"/>
            <w:right w:val="none" w:sz="0" w:space="0" w:color="auto"/>
          </w:divBdr>
        </w:div>
        <w:div w:id="1893694986">
          <w:marLeft w:val="1138"/>
          <w:marRight w:val="0"/>
          <w:marTop w:val="0"/>
          <w:marBottom w:val="0"/>
          <w:divBdr>
            <w:top w:val="none" w:sz="0" w:space="0" w:color="auto"/>
            <w:left w:val="none" w:sz="0" w:space="0" w:color="auto"/>
            <w:bottom w:val="none" w:sz="0" w:space="0" w:color="auto"/>
            <w:right w:val="none" w:sz="0" w:space="0" w:color="auto"/>
          </w:divBdr>
        </w:div>
      </w:divsChild>
    </w:div>
    <w:div w:id="1724595175">
      <w:bodyDiv w:val="1"/>
      <w:marLeft w:val="0"/>
      <w:marRight w:val="0"/>
      <w:marTop w:val="0"/>
      <w:marBottom w:val="0"/>
      <w:divBdr>
        <w:top w:val="none" w:sz="0" w:space="0" w:color="auto"/>
        <w:left w:val="none" w:sz="0" w:space="0" w:color="auto"/>
        <w:bottom w:val="none" w:sz="0" w:space="0" w:color="auto"/>
        <w:right w:val="none" w:sz="0" w:space="0" w:color="auto"/>
      </w:divBdr>
      <w:divsChild>
        <w:div w:id="1039168111">
          <w:marLeft w:val="1138"/>
          <w:marRight w:val="0"/>
          <w:marTop w:val="0"/>
          <w:marBottom w:val="0"/>
          <w:divBdr>
            <w:top w:val="none" w:sz="0" w:space="0" w:color="auto"/>
            <w:left w:val="none" w:sz="0" w:space="0" w:color="auto"/>
            <w:bottom w:val="none" w:sz="0" w:space="0" w:color="auto"/>
            <w:right w:val="none" w:sz="0" w:space="0" w:color="auto"/>
          </w:divBdr>
        </w:div>
        <w:div w:id="1615818661">
          <w:marLeft w:val="1310"/>
          <w:marRight w:val="0"/>
          <w:marTop w:val="0"/>
          <w:marBottom w:val="0"/>
          <w:divBdr>
            <w:top w:val="none" w:sz="0" w:space="0" w:color="auto"/>
            <w:left w:val="none" w:sz="0" w:space="0" w:color="auto"/>
            <w:bottom w:val="none" w:sz="0" w:space="0" w:color="auto"/>
            <w:right w:val="none" w:sz="0" w:space="0" w:color="auto"/>
          </w:divBdr>
        </w:div>
        <w:div w:id="2039818702">
          <w:marLeft w:val="1310"/>
          <w:marRight w:val="0"/>
          <w:marTop w:val="0"/>
          <w:marBottom w:val="0"/>
          <w:divBdr>
            <w:top w:val="none" w:sz="0" w:space="0" w:color="auto"/>
            <w:left w:val="none" w:sz="0" w:space="0" w:color="auto"/>
            <w:bottom w:val="none" w:sz="0" w:space="0" w:color="auto"/>
            <w:right w:val="none" w:sz="0" w:space="0" w:color="auto"/>
          </w:divBdr>
        </w:div>
        <w:div w:id="1516915703">
          <w:marLeft w:val="1310"/>
          <w:marRight w:val="0"/>
          <w:marTop w:val="0"/>
          <w:marBottom w:val="0"/>
          <w:divBdr>
            <w:top w:val="none" w:sz="0" w:space="0" w:color="auto"/>
            <w:left w:val="none" w:sz="0" w:space="0" w:color="auto"/>
            <w:bottom w:val="none" w:sz="0" w:space="0" w:color="auto"/>
            <w:right w:val="none" w:sz="0" w:space="0" w:color="auto"/>
          </w:divBdr>
        </w:div>
      </w:divsChild>
    </w:div>
    <w:div w:id="1799453787">
      <w:bodyDiv w:val="1"/>
      <w:marLeft w:val="0"/>
      <w:marRight w:val="0"/>
      <w:marTop w:val="0"/>
      <w:marBottom w:val="0"/>
      <w:divBdr>
        <w:top w:val="none" w:sz="0" w:space="0" w:color="auto"/>
        <w:left w:val="none" w:sz="0" w:space="0" w:color="auto"/>
        <w:bottom w:val="none" w:sz="0" w:space="0" w:color="auto"/>
        <w:right w:val="none" w:sz="0" w:space="0" w:color="auto"/>
      </w:divBdr>
    </w:div>
    <w:div w:id="1802729529">
      <w:bodyDiv w:val="1"/>
      <w:marLeft w:val="0"/>
      <w:marRight w:val="0"/>
      <w:marTop w:val="0"/>
      <w:marBottom w:val="0"/>
      <w:divBdr>
        <w:top w:val="none" w:sz="0" w:space="0" w:color="auto"/>
        <w:left w:val="none" w:sz="0" w:space="0" w:color="auto"/>
        <w:bottom w:val="none" w:sz="0" w:space="0" w:color="auto"/>
        <w:right w:val="none" w:sz="0" w:space="0" w:color="auto"/>
      </w:divBdr>
      <w:divsChild>
        <w:div w:id="485325025">
          <w:marLeft w:val="1138"/>
          <w:marRight w:val="0"/>
          <w:marTop w:val="0"/>
          <w:marBottom w:val="0"/>
          <w:divBdr>
            <w:top w:val="none" w:sz="0" w:space="0" w:color="auto"/>
            <w:left w:val="none" w:sz="0" w:space="0" w:color="auto"/>
            <w:bottom w:val="none" w:sz="0" w:space="0" w:color="auto"/>
            <w:right w:val="none" w:sz="0" w:space="0" w:color="auto"/>
          </w:divBdr>
        </w:div>
      </w:divsChild>
    </w:div>
    <w:div w:id="1847554802">
      <w:bodyDiv w:val="1"/>
      <w:marLeft w:val="0"/>
      <w:marRight w:val="0"/>
      <w:marTop w:val="0"/>
      <w:marBottom w:val="0"/>
      <w:divBdr>
        <w:top w:val="none" w:sz="0" w:space="0" w:color="auto"/>
        <w:left w:val="none" w:sz="0" w:space="0" w:color="auto"/>
        <w:bottom w:val="none" w:sz="0" w:space="0" w:color="auto"/>
        <w:right w:val="none" w:sz="0" w:space="0" w:color="auto"/>
      </w:divBdr>
      <w:divsChild>
        <w:div w:id="1387799117">
          <w:marLeft w:val="1138"/>
          <w:marRight w:val="0"/>
          <w:marTop w:val="0"/>
          <w:marBottom w:val="0"/>
          <w:divBdr>
            <w:top w:val="none" w:sz="0" w:space="0" w:color="auto"/>
            <w:left w:val="none" w:sz="0" w:space="0" w:color="auto"/>
            <w:bottom w:val="none" w:sz="0" w:space="0" w:color="auto"/>
            <w:right w:val="none" w:sz="0" w:space="0" w:color="auto"/>
          </w:divBdr>
        </w:div>
        <w:div w:id="713968851">
          <w:marLeft w:val="1310"/>
          <w:marRight w:val="0"/>
          <w:marTop w:val="0"/>
          <w:marBottom w:val="0"/>
          <w:divBdr>
            <w:top w:val="none" w:sz="0" w:space="0" w:color="auto"/>
            <w:left w:val="none" w:sz="0" w:space="0" w:color="auto"/>
            <w:bottom w:val="none" w:sz="0" w:space="0" w:color="auto"/>
            <w:right w:val="none" w:sz="0" w:space="0" w:color="auto"/>
          </w:divBdr>
        </w:div>
        <w:div w:id="1104498439">
          <w:marLeft w:val="1310"/>
          <w:marRight w:val="0"/>
          <w:marTop w:val="0"/>
          <w:marBottom w:val="0"/>
          <w:divBdr>
            <w:top w:val="none" w:sz="0" w:space="0" w:color="auto"/>
            <w:left w:val="none" w:sz="0" w:space="0" w:color="auto"/>
            <w:bottom w:val="none" w:sz="0" w:space="0" w:color="auto"/>
            <w:right w:val="none" w:sz="0" w:space="0" w:color="auto"/>
          </w:divBdr>
        </w:div>
        <w:div w:id="2080904066">
          <w:marLeft w:val="1310"/>
          <w:marRight w:val="0"/>
          <w:marTop w:val="0"/>
          <w:marBottom w:val="0"/>
          <w:divBdr>
            <w:top w:val="none" w:sz="0" w:space="0" w:color="auto"/>
            <w:left w:val="none" w:sz="0" w:space="0" w:color="auto"/>
            <w:bottom w:val="none" w:sz="0" w:space="0" w:color="auto"/>
            <w:right w:val="none" w:sz="0" w:space="0" w:color="auto"/>
          </w:divBdr>
        </w:div>
      </w:divsChild>
    </w:div>
    <w:div w:id="1863202620">
      <w:bodyDiv w:val="1"/>
      <w:marLeft w:val="0"/>
      <w:marRight w:val="0"/>
      <w:marTop w:val="0"/>
      <w:marBottom w:val="0"/>
      <w:divBdr>
        <w:top w:val="none" w:sz="0" w:space="0" w:color="auto"/>
        <w:left w:val="none" w:sz="0" w:space="0" w:color="auto"/>
        <w:bottom w:val="none" w:sz="0" w:space="0" w:color="auto"/>
        <w:right w:val="none" w:sz="0" w:space="0" w:color="auto"/>
      </w:divBdr>
    </w:div>
    <w:div w:id="1976059121">
      <w:bodyDiv w:val="1"/>
      <w:marLeft w:val="0"/>
      <w:marRight w:val="0"/>
      <w:marTop w:val="0"/>
      <w:marBottom w:val="0"/>
      <w:divBdr>
        <w:top w:val="none" w:sz="0" w:space="0" w:color="auto"/>
        <w:left w:val="none" w:sz="0" w:space="0" w:color="auto"/>
        <w:bottom w:val="none" w:sz="0" w:space="0" w:color="auto"/>
        <w:right w:val="none" w:sz="0" w:space="0" w:color="auto"/>
      </w:divBdr>
    </w:div>
    <w:div w:id="2018654327">
      <w:bodyDiv w:val="1"/>
      <w:marLeft w:val="0"/>
      <w:marRight w:val="0"/>
      <w:marTop w:val="0"/>
      <w:marBottom w:val="0"/>
      <w:divBdr>
        <w:top w:val="none" w:sz="0" w:space="0" w:color="auto"/>
        <w:left w:val="none" w:sz="0" w:space="0" w:color="auto"/>
        <w:bottom w:val="none" w:sz="0" w:space="0" w:color="auto"/>
        <w:right w:val="none" w:sz="0" w:space="0" w:color="auto"/>
      </w:divBdr>
      <w:divsChild>
        <w:div w:id="102386096">
          <w:marLeft w:val="1138"/>
          <w:marRight w:val="0"/>
          <w:marTop w:val="0"/>
          <w:marBottom w:val="0"/>
          <w:divBdr>
            <w:top w:val="none" w:sz="0" w:space="0" w:color="auto"/>
            <w:left w:val="none" w:sz="0" w:space="0" w:color="auto"/>
            <w:bottom w:val="none" w:sz="0" w:space="0" w:color="auto"/>
            <w:right w:val="none" w:sz="0" w:space="0" w:color="auto"/>
          </w:divBdr>
        </w:div>
      </w:divsChild>
    </w:div>
    <w:div w:id="2120448712">
      <w:bodyDiv w:val="1"/>
      <w:marLeft w:val="0"/>
      <w:marRight w:val="0"/>
      <w:marTop w:val="0"/>
      <w:marBottom w:val="0"/>
      <w:divBdr>
        <w:top w:val="none" w:sz="0" w:space="0" w:color="auto"/>
        <w:left w:val="none" w:sz="0" w:space="0" w:color="auto"/>
        <w:bottom w:val="none" w:sz="0" w:space="0" w:color="auto"/>
        <w:right w:val="none" w:sz="0" w:space="0" w:color="auto"/>
      </w:divBdr>
    </w:div>
    <w:div w:id="2143110957">
      <w:bodyDiv w:val="1"/>
      <w:marLeft w:val="0"/>
      <w:marRight w:val="0"/>
      <w:marTop w:val="0"/>
      <w:marBottom w:val="0"/>
      <w:divBdr>
        <w:top w:val="none" w:sz="0" w:space="0" w:color="auto"/>
        <w:left w:val="none" w:sz="0" w:space="0" w:color="auto"/>
        <w:bottom w:val="none" w:sz="0" w:space="0" w:color="auto"/>
        <w:right w:val="none" w:sz="0" w:space="0" w:color="auto"/>
      </w:divBdr>
      <w:divsChild>
        <w:div w:id="1931503883">
          <w:marLeft w:val="1138"/>
          <w:marRight w:val="0"/>
          <w:marTop w:val="0"/>
          <w:marBottom w:val="0"/>
          <w:divBdr>
            <w:top w:val="none" w:sz="0" w:space="0" w:color="auto"/>
            <w:left w:val="none" w:sz="0" w:space="0" w:color="auto"/>
            <w:bottom w:val="none" w:sz="0" w:space="0" w:color="auto"/>
            <w:right w:val="none" w:sz="0" w:space="0" w:color="auto"/>
          </w:divBdr>
        </w:div>
        <w:div w:id="709492980">
          <w:marLeft w:val="1310"/>
          <w:marRight w:val="0"/>
          <w:marTop w:val="0"/>
          <w:marBottom w:val="0"/>
          <w:divBdr>
            <w:top w:val="none" w:sz="0" w:space="0" w:color="auto"/>
            <w:left w:val="none" w:sz="0" w:space="0" w:color="auto"/>
            <w:bottom w:val="none" w:sz="0" w:space="0" w:color="auto"/>
            <w:right w:val="none" w:sz="0" w:space="0" w:color="auto"/>
          </w:divBdr>
        </w:div>
        <w:div w:id="646085224">
          <w:marLeft w:val="1310"/>
          <w:marRight w:val="0"/>
          <w:marTop w:val="0"/>
          <w:marBottom w:val="0"/>
          <w:divBdr>
            <w:top w:val="none" w:sz="0" w:space="0" w:color="auto"/>
            <w:left w:val="none" w:sz="0" w:space="0" w:color="auto"/>
            <w:bottom w:val="none" w:sz="0" w:space="0" w:color="auto"/>
            <w:right w:val="none" w:sz="0" w:space="0" w:color="auto"/>
          </w:divBdr>
        </w:div>
        <w:div w:id="183986105">
          <w:marLeft w:val="1310"/>
          <w:marRight w:val="0"/>
          <w:marTop w:val="0"/>
          <w:marBottom w:val="0"/>
          <w:divBdr>
            <w:top w:val="none" w:sz="0" w:space="0" w:color="auto"/>
            <w:left w:val="none" w:sz="0" w:space="0" w:color="auto"/>
            <w:bottom w:val="none" w:sz="0" w:space="0" w:color="auto"/>
            <w:right w:val="none" w:sz="0" w:space="0" w:color="auto"/>
          </w:divBdr>
        </w:div>
        <w:div w:id="525220697">
          <w:marLeft w:val="1310"/>
          <w:marRight w:val="0"/>
          <w:marTop w:val="0"/>
          <w:marBottom w:val="0"/>
          <w:divBdr>
            <w:top w:val="none" w:sz="0" w:space="0" w:color="auto"/>
            <w:left w:val="none" w:sz="0" w:space="0" w:color="auto"/>
            <w:bottom w:val="none" w:sz="0" w:space="0" w:color="auto"/>
            <w:right w:val="none" w:sz="0" w:space="0" w:color="auto"/>
          </w:divBdr>
        </w:div>
        <w:div w:id="1674451339">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iso.org/ob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6D49B-8F18-4517-A395-659DD74D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3208</TotalTime>
  <Pages>38</Pages>
  <Words>12685</Words>
  <Characters>72306</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guldana.zhunisbekova@bk.ru</dc:creator>
  <cp:lastModifiedBy>Assel</cp:lastModifiedBy>
  <cp:revision>387</cp:revision>
  <cp:lastPrinted>2019-12-03T08:40:00Z</cp:lastPrinted>
  <dcterms:created xsi:type="dcterms:W3CDTF">2019-06-26T13:29:00Z</dcterms:created>
  <dcterms:modified xsi:type="dcterms:W3CDTF">2020-03-10T04:39:00Z</dcterms:modified>
</cp:coreProperties>
</file>